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4" w:history="1">
        <w:r>
          <w:rPr>
            <w:rFonts w:ascii="Arial" w:hAnsi="Arial" w:eastAsia="Arial" w:cs="Arial"/>
            <w:color w:val="155CAA"/>
            <w:u w:val="single"/>
          </w:rPr>
          <w:t xml:space="preserve">1 Memorandum Financiën Natuur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0" w:history="1">
        <w:r>
          <w:rPr>
            <w:rFonts w:ascii="Arial" w:hAnsi="Arial" w:eastAsia="Arial" w:cs="Arial"/>
            <w:color w:val="155CAA"/>
            <w:u w:val="single"/>
          </w:rPr>
          <w:t xml:space="preserve">2 Memorandum Voortgangsrapportage Vallei en Veluwe Klimaatbestendig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4" w:history="1">
        <w:r>
          <w:rPr>
            <w:rFonts w:ascii="Arial" w:hAnsi="Arial" w:eastAsia="Arial" w:cs="Arial"/>
            <w:color w:val="155CAA"/>
            <w:u w:val="single"/>
          </w:rPr>
          <w:t xml:space="preserve">3 Memorandum Publicatie Groene, gezonde en klimaatbestendige steden en dorpen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8" w:history="1">
        <w:r>
          <w:rPr>
            <w:rFonts w:ascii="Arial" w:hAnsi="Arial" w:eastAsia="Arial" w:cs="Arial"/>
            <w:color w:val="155CAA"/>
            <w:u w:val="single"/>
          </w:rPr>
          <w:t xml:space="preserve">4 Memorandum Inventarisatie behoefte monomestvergisting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5" w:history="1">
        <w:r>
          <w:rPr>
            <w:rFonts w:ascii="Arial" w:hAnsi="Arial" w:eastAsia="Arial" w:cs="Arial"/>
            <w:color w:val="155CAA"/>
            <w:u w:val="single"/>
          </w:rPr>
          <w:t xml:space="preserve">5 Memorandum Beantwoording vragen Statencommissie LWM - motie Nu BIJsturen!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8" w:history="1">
        <w:r>
          <w:rPr>
            <w:rFonts w:ascii="Arial" w:hAnsi="Arial" w:eastAsia="Arial" w:cs="Arial"/>
            <w:color w:val="155CAA"/>
            <w:u w:val="single"/>
          </w:rPr>
          <w:t xml:space="preserve">6 Memorandum IPO-Begroting 2026 en Raming Kassiersfunctie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9" w:history="1">
        <w:r>
          <w:rPr>
            <w:rFonts w:ascii="Arial" w:hAnsi="Arial" w:eastAsia="Arial" w:cs="Arial"/>
            <w:color w:val="155CAA"/>
            <w:u w:val="single"/>
          </w:rPr>
          <w:t xml:space="preserve">7 Memorandum Informatie datalek Woo-dossier Wolf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7" w:history="1">
        <w:r>
          <w:rPr>
            <w:rFonts w:ascii="Arial" w:hAnsi="Arial" w:eastAsia="Arial" w:cs="Arial"/>
            <w:color w:val="155CAA"/>
            <w:u w:val="single"/>
          </w:rPr>
          <w:t xml:space="preserve">8 Memorandum Herijking MRU-agenda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6" w:history="1">
        <w:r>
          <w:rPr>
            <w:rFonts w:ascii="Arial" w:hAnsi="Arial" w:eastAsia="Arial" w:cs="Arial"/>
            <w:color w:val="155CAA"/>
            <w:u w:val="single"/>
          </w:rPr>
          <w:t xml:space="preserve">9 Memorandum Quickscan Miljoenennota en Rijksbegroting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4"/>
      <w:r w:rsidRPr="00A448AC">
        <w:rPr>
          <w:rFonts w:ascii="Arial" w:hAnsi="Arial" w:cs="Arial"/>
          <w:b/>
          <w:bCs/>
          <w:color w:val="303F4C"/>
          <w:lang w:val="en-US"/>
        </w:rPr>
        <w:t>Memorandum Financiën Natuur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Financiën Natuur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0"/>
      <w:r w:rsidRPr="00A448AC">
        <w:rPr>
          <w:rFonts w:ascii="Arial" w:hAnsi="Arial" w:cs="Arial"/>
          <w:b/>
          <w:bCs/>
          <w:color w:val="303F4C"/>
          <w:lang w:val="en-US"/>
        </w:rPr>
        <w:t>Memorandum Voortgangsrapportage Vallei en Veluwe Klimaatbestendig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Voortgangsrapportage Vallei en Veluwe Klimaatbestendig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Voortgangsrapportage-2024-2025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4"/>
      <w:r w:rsidRPr="00A448AC">
        <w:rPr>
          <w:rFonts w:ascii="Arial" w:hAnsi="Arial" w:cs="Arial"/>
          <w:b/>
          <w:bCs/>
          <w:color w:val="303F4C"/>
          <w:lang w:val="en-US"/>
        </w:rPr>
        <w:t>Memorandum Publicatie Groene, gezonde en klimaatbestendige steden en dorpen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publicatie subsidieregeling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8"/>
      <w:r w:rsidRPr="00A448AC">
        <w:rPr>
          <w:rFonts w:ascii="Arial" w:hAnsi="Arial" w:cs="Arial"/>
          <w:b/>
          <w:bCs/>
          <w:color w:val="303F4C"/>
          <w:lang w:val="en-US"/>
        </w:rPr>
        <w:t>Memorandum Inventarisatie behoefte monomestvergisting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Inventarisatie behoefte monovergisting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5"/>
      <w:r w:rsidRPr="00A448AC">
        <w:rPr>
          <w:rFonts w:ascii="Arial" w:hAnsi="Arial" w:cs="Arial"/>
          <w:b/>
          <w:bCs/>
          <w:color w:val="303F4C"/>
          <w:lang w:val="en-US"/>
        </w:rPr>
        <w:t>Memorandum Beantwoording vragen Statencommissie LWM - motie Nu BIJsturen!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Beantwoording vragen Statencommissie LWM - motie Nu BIJsturen!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8"/>
      <w:r w:rsidRPr="00A448AC">
        <w:rPr>
          <w:rFonts w:ascii="Arial" w:hAnsi="Arial" w:cs="Arial"/>
          <w:b/>
          <w:bCs/>
          <w:color w:val="303F4C"/>
          <w:lang w:val="en-US"/>
        </w:rPr>
        <w:t>Memorandum IPO-Begroting 2026 en Raming Kassiersfunctie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IPO-begroting 2026 en Raming Kassiersfunctie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IPO: Oplegnotitie Begroting 2026 IPO 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IPO: Begroting 2026 IPO 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IPO: Raming Kassiersfunctie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Agendabundel AV 4 november 2025 Nazending 7 oktober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9"/>
      <w:r w:rsidRPr="00A448AC">
        <w:rPr>
          <w:rFonts w:ascii="Arial" w:hAnsi="Arial" w:cs="Arial"/>
          <w:b/>
          <w:bCs/>
          <w:color w:val="303F4C"/>
          <w:lang w:val="en-US"/>
        </w:rPr>
        <w:t>Memorandum Informatie datalek Woo-dossier Wolf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 18:04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Informatie datalek Woo-dossier Wolf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7"/>
      <w:r w:rsidRPr="00A448AC">
        <w:rPr>
          <w:rFonts w:ascii="Arial" w:hAnsi="Arial" w:cs="Arial"/>
          <w:b/>
          <w:bCs/>
          <w:color w:val="303F4C"/>
          <w:lang w:val="en-US"/>
        </w:rPr>
        <w:t>Memorandum Herijking MRU-agenda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21:12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Herijking MRU-agenda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MRU-agenda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6"/>
      <w:r w:rsidRPr="00A448AC">
        <w:rPr>
          <w:rFonts w:ascii="Arial" w:hAnsi="Arial" w:cs="Arial"/>
          <w:b/>
          <w:bCs/>
          <w:color w:val="303F4C"/>
          <w:lang w:val="en-US"/>
        </w:rPr>
        <w:t>Memorandum Quickscan Miljoenennota en Rijksbegroting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quickscan Miljoenennota en Rijksbegroting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Quickscan Miljoenennota en Rijksbegroting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-Financien-Natuur.pdf" TargetMode="External" /><Relationship Id="rId25" Type="http://schemas.openxmlformats.org/officeDocument/2006/relationships/hyperlink" Target="https://www.stateninformatie.provincie-utrecht.nl//Documenten/Memorandum-Voortgangsrapportage-Vallei-en-Veluwe-Klimaatbestendig.pdf" TargetMode="External" /><Relationship Id="rId26" Type="http://schemas.openxmlformats.org/officeDocument/2006/relationships/hyperlink" Target="https://www.stateninformatie.provincie-utrecht.nl//Documenten/Voortgangsrapportage-2024-2025.pdf" TargetMode="External" /><Relationship Id="rId27" Type="http://schemas.openxmlformats.org/officeDocument/2006/relationships/hyperlink" Target="https://www.stateninformatie.provincie-utrecht.nl//Documenten/Memorandum-publicatie-subsidieregeling.pdf" TargetMode="External" /><Relationship Id="rId28" Type="http://schemas.openxmlformats.org/officeDocument/2006/relationships/hyperlink" Target="https://www.stateninformatie.provincie-utrecht.nl//Documenten/Memorandum-Inventarisatie-behoefte-monovergisting.pdf" TargetMode="External" /><Relationship Id="rId29" Type="http://schemas.openxmlformats.org/officeDocument/2006/relationships/hyperlink" Target="https://www.stateninformatie.provincie-utrecht.nl//Documenten/Memorandum-Beantwoording-vragen-Statencommissie-LWM-motie-Nu-BIJsturen.pdf" TargetMode="External" /><Relationship Id="rId36" Type="http://schemas.openxmlformats.org/officeDocument/2006/relationships/hyperlink" Target="https://www.stateninformatie.provincie-utrecht.nl//Documenten/Memorandum-IPO-begroting-2026-en-Raming-Kassiersfunctie-2026.pdf" TargetMode="External" /><Relationship Id="rId37" Type="http://schemas.openxmlformats.org/officeDocument/2006/relationships/hyperlink" Target="https://www.stateninformatie.provincie-utrecht.nl//Documenten/AV-Oplegnotitie-Begroting-2026-IPO-vereniging.pdf" TargetMode="External" /><Relationship Id="rId38" Type="http://schemas.openxmlformats.org/officeDocument/2006/relationships/hyperlink" Target="https://www.stateninformatie.provincie-utrecht.nl//Documenten/AV-Begroting-2026-IPO.pdf" TargetMode="External" /><Relationship Id="rId39" Type="http://schemas.openxmlformats.org/officeDocument/2006/relationships/hyperlink" Target="https://www.stateninformatie.provincie-utrecht.nl//Documenten/AV-Raming-Kassiersfunctie-2026.pdf" TargetMode="External" /><Relationship Id="rId40" Type="http://schemas.openxmlformats.org/officeDocument/2006/relationships/hyperlink" Target="https://www.stateninformatie.provincie-utrecht.nl//Documenten/Agendabundel-AV-4-november-2025.pdf" TargetMode="External" /><Relationship Id="rId41" Type="http://schemas.openxmlformats.org/officeDocument/2006/relationships/hyperlink" Target="https://www.stateninformatie.provincie-utrecht.nl//Documenten/Memorandum-Informatie-datalek-Woo-dossier-Wolf.pdf" TargetMode="External" /><Relationship Id="rId42" Type="http://schemas.openxmlformats.org/officeDocument/2006/relationships/hyperlink" Target="https://www.stateninformatie.provincie-utrecht.nl//Documenten/Memorandum-Herijking-MRU-agenda.pdf" TargetMode="External" /><Relationship Id="rId43" Type="http://schemas.openxmlformats.org/officeDocument/2006/relationships/hyperlink" Target="https://www.stateninformatie.provincie-utrecht.nl//Documenten/MRU-agenda-september-2025.pdf" TargetMode="External" /><Relationship Id="rId44" Type="http://schemas.openxmlformats.org/officeDocument/2006/relationships/hyperlink" Target="https://www.stateninformatie.provincie-utrecht.nl//Documenten/Memorandum-quickscan-Miljoenennota-en-Rijksbegroting-2026.pdf" TargetMode="External" /><Relationship Id="rId45" Type="http://schemas.openxmlformats.org/officeDocument/2006/relationships/hyperlink" Target="https://www.stateninformatie.provincie-utrecht.nl//Documenten/Quickscan-Miljoenennota-en-Rijksbegroting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