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20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Berichten vanuit GS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1816" text:style-name="Internet_20_link" text:visited-style-name="Visited_20_Internet_20_Link">
              <text:span text:style-name="ListLabel_20_28">
                <text:span text:style-name="T8">1 Lobbybrief - Utrecht-Amersfoort in basisnet Spoor belemmert grootschalige woningbouw</text:span>
              </text:span>
            </text:a>
          </text:p>
        </text:list-item>
        <text:list-item>
          <text:p text:style-name="P2">
            <text:a xlink:type="simple" xlink:href="#1728" text:style-name="Internet_20_link" text:visited-style-name="Visited_20_Internet_20_Link">
              <text:span text:style-name="ListLabel_20_28">
                <text:span text:style-name="T8">2 Memorandum Woningmarktcijfers PU 2024</text:span>
              </text:span>
            </text:a>
          </text:p>
        </text:list-item>
        <text:list-item>
          <text:p text:style-name="P2">
            <text:a xlink:type="simple" xlink:href="#1773" text:style-name="Internet_20_link" text:visited-style-name="Visited_20_Internet_20_Link">
              <text:span text:style-name="ListLabel_20_28">
                <text:span text:style-name="T8">3 Memorandum Toetsingsadvies over het milieueffectrapport programma wonen en werken</text:span>
              </text:span>
            </text:a>
          </text:p>
        </text:list-item>
        <text:list-item>
          <text:p text:style-name="P2">
            <text:a xlink:type="simple" xlink:href="#1734" text:style-name="Internet_20_link" text:visited-style-name="Visited_20_Internet_20_Link">
              <text:span text:style-name="ListLabel_20_28">
                <text:span text:style-name="T8">4 Memorandum Stand van zaken proces Vinkeveense Plassen</text:span>
              </text:span>
            </text:a>
          </text:p>
        </text:list-item>
        <text:list-item>
          <text:p text:style-name="P2" loext:marker-style-name="T5">
            <text:a xlink:type="simple" xlink:href="#1725" text:style-name="Internet_20_link" text:visited-style-name="Visited_20_Internet_20_Link">
              <text:span text:style-name="ListLabel_20_28">
                <text:span text:style-name="T8">5 Memorandum Honorering propositie "Regio Deal Vitale Wijken 2.0"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16"/>
        Lobbybrief - Utrecht-Amersfoort in basisnet Spoor belemmert grootschalige woningbouw
        <text:bookmark-end text:name="1816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17-04-2025 17:08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Brief - Utrecht-Amersfoort in basisnet Spoor belemmert grootschalige woningbouw
              <text:span text:style-name="T3"/>
            </text:p>
            <text:p text:style-name="P7"/>
          </table:table-cell>
          <table:table-cell table:style-name="Table4.A2" office:value-type="string">
            <text:p text:style-name="P8">27-03-2025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72,56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Brief-Utrecht-Amersfoort-in-basisnet-Spoor-belemmert-grootschalige-woning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28"/>
        Memorandum Woningmarktcijfers PU 2024
        <text:bookmark-end text:name="1728"/>
      </text:h>
      <text:p text:style-name="P27">
        <draw:frame draw:style-name="fr2" draw:name="Image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24-03-2025 14:17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Aanvulling op Memo woningvoorraadcijfers PU 2024
              <text:span text:style-name="T3"/>
            </text:p>
            <text:p text:style-name="P7"/>
          </table:table-cell>
          <table:table-cell table:style-name="Table6.A2" office:value-type="string">
            <text:p text:style-name="P8">24-03-2025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83,24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Aanvulling-op-Memo-woningvoorraadcijfers-PU-2024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Memorandum Woningmarktcijfers PU 2024
              <text:span text:style-name="T3"/>
            </text:p>
            <text:p text:style-name="P7"/>
          </table:table-cell>
          <table:table-cell table:style-name="Table6.A2" office:value-type="string">
            <text:p text:style-name="P8">07-03-2025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221,63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Memorandum-Woningmarktcijfers-PU-2024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73"/>
        Memorandum Toetsingsadvies over het milieueffectrapport programma wonen en werken
        <text:bookmark-end text:name="1773"/>
      </text:h>
      <text:p text:style-name="P27">
        <draw:frame draw:style-name="fr2" draw:name="Image1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14-03-2025 14:25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Memorandum Toetsingsadvies over het milieueffectrapport programma wonen en werken
              <text:span text:style-name="T3"/>
            </text:p>
            <text:p text:style-name="P7"/>
          </table:table-cell>
          <table:table-cell table:style-name="Table8.A2" office:value-type="string">
            <text:p text:style-name="P8">14-03-2025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135,23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Memorandum-Toetsingsadvies-over-het-milieueffectrapport-programma-wonen-en-wer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34"/>
        Memorandum Stand van zaken proces Vinkeveense Plassen
        <text:bookmark-end text:name="1734"/>
      </text:h>
      <text:p text:style-name="P27">
        <draw:frame draw:style-name="fr2" draw:name="Image1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11-03-2025 10:11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Memorandum Stand van zaken proces Vinkeveense Plassen
              <text:span text:style-name="T3"/>
            </text:p>
            <text:p text:style-name="P7"/>
          </table:table-cell>
          <table:table-cell table:style-name="Table10.A2" office:value-type="string">
            <text:p text:style-name="P8">11-03-2025</text:p>
          </table:table-cell>
          <table:table-cell table:style-name="Table10.A2" office:value-type="string">
            <text:p text:style-name="P6">
              <draw:frame draw:style-name="fr1" draw:name="Image1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150,25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Memorandum-Stand-van-zaken-proces-Vinkeveense-Plassen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25"/>
        Memorandum Honorering propositie "Regio Deal Vitale Wijken 2.0"
        <text:bookmark-end text:name="1725"/>
      </text:h>
      <text:p text:style-name="P27">
        <draw:frame draw:style-name="fr2" draw:name="Image1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07-03-2025 09:47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Memorandum Honorering propositie Regio Deal Vitale Wijken 2.0
              <text:span text:style-name="T3"/>
            </text:p>
            <text:p text:style-name="P7"/>
          </table:table-cell>
          <table:table-cell table:style-name="Table12.A2" office:value-type="string">
            <text:p text:style-name="P8">07-03-2025</text:p>
          </table:table-cell>
          <table:table-cell table:style-name="Table12.A2" office:value-type="string">
            <text:p text:style-name="P6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164,92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Memorandum-Honorering-propositie-Regio-Deal-Vitale-Wijken-2-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Bijlage Memorandum Zesde tranche Regio Deals 20250219
              <text:span text:style-name="T3"/>
            </text:p>
            <text:p text:style-name="P7"/>
          </table:table-cell>
          <table:table-cell table:style-name="Table12.A2" office:value-type="string">
            <text:p text:style-name="P8">07-03-2025</text:p>
          </table:table-cell>
          <table:table-cell table:style-name="Table12.A2" office:value-type="string">
            <text:p text:style-name="P6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415,24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Bijlage-Memorandum-Zesde-tranche-Regio-Deals-202502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21" meta:object-count="0" meta:page-count="3" meta:paragraph-count="119" meta:word-count="301" meta:character-count="2205" meta:non-whitespace-character-count="20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1442358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1442358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