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9" w:history="1">
        <w:r>
          <w:rPr>
            <w:rFonts w:ascii="Arial" w:hAnsi="Arial" w:eastAsia="Arial" w:cs="Arial"/>
            <w:color w:val="155CAA"/>
            <w:u w:val="single"/>
          </w:rPr>
          <w:t xml:space="preserve">1 Memorandum Digitalisering PC producten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9"/>
      <w:r w:rsidRPr="00A448AC">
        <w:rPr>
          <w:rFonts w:ascii="Arial" w:hAnsi="Arial" w:cs="Arial"/>
          <w:b/>
          <w:bCs/>
          <w:color w:val="303F4C"/>
          <w:lang w:val="en-US"/>
        </w:rPr>
        <w:t>Memorandum Digitalisering PC producten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Auditcommissie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Digitalisering PC producten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Digitalisering-PC-produ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