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6" w:history="1">
        <w:r>
          <w:rPr>
            <w:rFonts w:ascii="Arial" w:hAnsi="Arial" w:eastAsia="Arial" w:cs="Arial"/>
            <w:color w:val="155CAA"/>
            <w:u w:val="single"/>
          </w:rPr>
          <w:t xml:space="preserve">1 Indiening formele klacht – onrechtmatig cameratoezicht Den Treek-Henschoten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3" w:history="1">
        <w:r>
          <w:rPr>
            <w:rFonts w:ascii="Arial" w:hAnsi="Arial" w:eastAsia="Arial" w:cs="Arial"/>
            <w:color w:val="155CAA"/>
            <w:u w:val="single"/>
          </w:rPr>
          <w:t xml:space="preserve">2 LTO Noord inzake mentale impact van beleid op boeren en tuinders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3" w:history="1">
        <w:r>
          <w:rPr>
            <w:rFonts w:ascii="Arial" w:hAnsi="Arial" w:eastAsia="Arial" w:cs="Arial"/>
            <w:color w:val="155CAA"/>
            <w:u w:val="single"/>
          </w:rPr>
          <w:t xml:space="preserve">3 Provincie Utrecht weigert rustgebieden_ zorgplicht genegeerd risicos nemen toe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1" w:history="1">
        <w:r>
          <w:rPr>
            <w:rFonts w:ascii="Arial" w:hAnsi="Arial" w:eastAsia="Arial" w:cs="Arial"/>
            <w:color w:val="155CAA"/>
            <w:u w:val="single"/>
          </w:rPr>
          <w:t xml:space="preserve">4 Schriftelijke reactie Praten met de Staten september 2025-diverse onderwerpen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6"/>
      <w:r w:rsidRPr="00A448AC">
        <w:rPr>
          <w:rFonts w:ascii="Arial" w:hAnsi="Arial" w:cs="Arial"/>
          <w:b/>
          <w:bCs/>
          <w:color w:val="303F4C"/>
          <w:lang w:val="en-US"/>
        </w:rPr>
        <w:t>Indiening formele klacht – onrechtmatig cameratoezicht Den Treek-Henschoten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2025 09 21 - Klacht ex Titel 9.1 Awb inzake onrechtmatig cameratoezicht bij Den Treek-Henschoten (college Leusden)_Geredigeerd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– Tabel wettelijk 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Foto's en video's cameratoezicht Werkgroep Wolf Leusden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3"/>
      <w:r w:rsidRPr="00A448AC">
        <w:rPr>
          <w:rFonts w:ascii="Arial" w:hAnsi="Arial" w:cs="Arial"/>
          <w:b/>
          <w:bCs/>
          <w:color w:val="303F4C"/>
          <w:lang w:val="en-US"/>
        </w:rPr>
        <w:t>LTO Noord inzake mentale impact van beleid op boeren en tuinders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LTO Noord inzake mentale impact van beleid op boeren en tuinders_Geredigeerd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056UT TABOER - Brochure HBFO - Boeren in transitie A4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3"/>
      <w:r w:rsidRPr="00A448AC">
        <w:rPr>
          <w:rFonts w:ascii="Arial" w:hAnsi="Arial" w:cs="Arial"/>
          <w:b/>
          <w:bCs/>
          <w:color w:val="303F4C"/>
          <w:lang w:val="en-US"/>
        </w:rPr>
        <w:t>Provincie Utrecht weigert rustgebieden_ zorgplicht genegeerd risicos nemen toe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Provincie Utrecht weigert rustgebieden_ zorgplicht genegeerd risicos nemen toe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1"/>
      <w:r w:rsidRPr="00A448AC">
        <w:rPr>
          <w:rFonts w:ascii="Arial" w:hAnsi="Arial" w:cs="Arial"/>
          <w:b/>
          <w:bCs/>
          <w:color w:val="303F4C"/>
          <w:lang w:val="en-US"/>
        </w:rPr>
        <w:t>Schriftelijke reactie Praten met de Staten september 2025-diverse onderwerpen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 22:15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reactie Praten met de Staten september 2025-diverse onderwerpen_Geredigeerd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reactie Praten met de Staten september 2025-diverse onderwerpen - Bijlage Inspraakreactie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2025-09-21-Klacht-ex-Titel-9-1-Awb-inzake-onrechtmatig-cameratoezicht-bij-Den-Treek-Henschoten-Geredigeerd.pdf" TargetMode="External" /><Relationship Id="rId25" Type="http://schemas.openxmlformats.org/officeDocument/2006/relationships/hyperlink" Target="https://www.stateninformatie.provincie-utrecht.nl//Documenten/Bijlage-1-Tabel-wettelijk-kader.pdf" TargetMode="External" /><Relationship Id="rId26" Type="http://schemas.openxmlformats.org/officeDocument/2006/relationships/hyperlink" Target="https://www.stateninformatie.provincie-utrecht.nl//Documenten/Foto-s-en-video-s-cameratoezicht-Werkgroep-Wolf-Leusden.pdf" TargetMode="External" /><Relationship Id="rId27" Type="http://schemas.openxmlformats.org/officeDocument/2006/relationships/hyperlink" Target="https://www.stateninformatie.provincie-utrecht.nl//Documenten/Ontvangen-bericht-LTO-Noord-inzake-mentale-impact-van-beleid-op-boeren-en-tuinders-Geredigeerd.pdf" TargetMode="External" /><Relationship Id="rId28" Type="http://schemas.openxmlformats.org/officeDocument/2006/relationships/hyperlink" Target="https://www.stateninformatie.provincie-utrecht.nl//Documenten/Bijlage-bij-056UT-TABOER-Brochure-HBFO-Boeren-in-transitie-A4.pdf" TargetMode="External" /><Relationship Id="rId29" Type="http://schemas.openxmlformats.org/officeDocument/2006/relationships/hyperlink" Target="https://www.stateninformatie.provincie-utrecht.nl//Documenten/Provincie-Utrecht-weigert-rustgebieden-zorgplicht-genegeerd-risicos-nemen-toe.pdf" TargetMode="External" /><Relationship Id="rId36" Type="http://schemas.openxmlformats.org/officeDocument/2006/relationships/hyperlink" Target="https://www.stateninformatie.provincie-utrecht.nl//Documenten/Ontvangen-bericht-Schriftelijke-reactie-Praten-met-de-Staten-september-2025-diverse-onderwerpen-Geredigeerd.pdf" TargetMode="External" /><Relationship Id="rId37" Type="http://schemas.openxmlformats.org/officeDocument/2006/relationships/hyperlink" Target="https://www.stateninformatie.provincie-utrecht.nl//Documenten/Ontvangen-bericht-Schriftelijke-reactie-Praten-met-de-Staten-september-2025-diverse-onderwerpen-Bijlage-Inspraakreac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