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art. 47) (t/m 21-05-2024)
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