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Statenbrieven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6" w:history="1">
        <w:r>
          <w:rPr>
            <w:rFonts w:ascii="Arial" w:hAnsi="Arial" w:eastAsia="Arial" w:cs="Arial"/>
            <w:color w:val="155CAA"/>
            <w:u w:val="single"/>
          </w:rPr>
          <w:t xml:space="preserve">1 Provinciaal Meerjarenprogramma Infrastructuur Energie &amp;amp; Klimaat (p-MIEK)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5" w:history="1">
        <w:r>
          <w:rPr>
            <w:rFonts w:ascii="Arial" w:hAnsi="Arial" w:eastAsia="Arial" w:cs="Arial"/>
            <w:color w:val="155CAA"/>
            <w:u w:val="single"/>
          </w:rPr>
          <w:t xml:space="preserve">2 Trambediening Science Park in het weekend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2" w:history="1">
        <w:r>
          <w:rPr>
            <w:rFonts w:ascii="Arial" w:hAnsi="Arial" w:eastAsia="Arial" w:cs="Arial"/>
            <w:color w:val="155CAA"/>
            <w:u w:val="single"/>
          </w:rPr>
          <w:t xml:space="preserve">3 SB Toelichting financieel resultaat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8" w:history="1">
        <w:r>
          <w:rPr>
            <w:rFonts w:ascii="Arial" w:hAnsi="Arial" w:eastAsia="Arial" w:cs="Arial"/>
            <w:color w:val="155CAA"/>
            <w:u w:val="single"/>
          </w:rPr>
          <w:t xml:space="preserve">4 Planning 1e wijziging Omgevingsverordening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7" w:history="1">
        <w:r>
          <w:rPr>
            <w:rFonts w:ascii="Arial" w:hAnsi="Arial" w:eastAsia="Arial" w:cs="Arial"/>
            <w:color w:val="155CAA"/>
            <w:u w:val="single"/>
          </w:rPr>
          <w:t xml:space="preserve">5 Eindrapport IBT-themaonderzoek constructieve veiligheid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6" w:history="1">
        <w:r>
          <w:rPr>
            <w:rFonts w:ascii="Arial" w:hAnsi="Arial" w:eastAsia="Arial" w:cs="Arial"/>
            <w:color w:val="155CAA"/>
            <w:u w:val="single"/>
          </w:rPr>
          <w:t xml:space="preserve">6  Regionaal bedrijventerrein Gaasperwaard 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1" w:history="1">
        <w:r>
          <w:rPr>
            <w:rFonts w:ascii="Arial" w:hAnsi="Arial" w:eastAsia="Arial" w:cs="Arial"/>
            <w:color w:val="155CAA"/>
            <w:u w:val="single"/>
          </w:rPr>
          <w:t xml:space="preserve">7 Besluitvorming regionale woondeals Amersfoort en Foodvalley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5" w:history="1">
        <w:r>
          <w:rPr>
            <w:rFonts w:ascii="Arial" w:hAnsi="Arial" w:eastAsia="Arial" w:cs="Arial"/>
            <w:color w:val="155CAA"/>
            <w:u w:val="single"/>
          </w:rPr>
          <w:t xml:space="preserve">8 Uitkomst verdiepende studie warmtecollectoren N233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4" w:history="1">
        <w:r>
          <w:rPr>
            <w:rFonts w:ascii="Arial" w:hAnsi="Arial" w:eastAsia="Arial" w:cs="Arial"/>
            <w:color w:val="155CAA"/>
            <w:u w:val="single"/>
          </w:rPr>
          <w:t xml:space="preserve">9 Wijzigingsbesluit Presentatieregeling en Programmeringsregeling Steun- en Herstelpakket COVID-19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3" w:history="1">
        <w:r>
          <w:rPr>
            <w:rFonts w:ascii="Arial" w:hAnsi="Arial" w:eastAsia="Arial" w:cs="Arial"/>
            <w:color w:val="155CAA"/>
            <w:u w:val="single"/>
          </w:rPr>
          <w:t xml:space="preserve">10 Ontwerpbesluit tot wijziging Natuurbeheerplan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1" w:history="1">
        <w:r>
          <w:rPr>
            <w:rFonts w:ascii="Arial" w:hAnsi="Arial" w:eastAsia="Arial" w:cs="Arial"/>
            <w:color w:val="155CAA"/>
            <w:u w:val="single"/>
          </w:rPr>
          <w:t xml:space="preserve">11 SB Verlening opvang vluchtelingen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0" w:history="1">
        <w:r>
          <w:rPr>
            <w:rFonts w:ascii="Arial" w:hAnsi="Arial" w:eastAsia="Arial" w:cs="Arial"/>
            <w:color w:val="155CAA"/>
            <w:u w:val="single"/>
          </w:rPr>
          <w:t xml:space="preserve">12 Verslag buitenlandse dienstreis aan de internationale Grüne Woche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9" w:history="1">
        <w:r>
          <w:rPr>
            <w:rFonts w:ascii="Arial" w:hAnsi="Arial" w:eastAsia="Arial" w:cs="Arial"/>
            <w:color w:val="155CAA"/>
            <w:u w:val="single"/>
          </w:rPr>
          <w:t xml:space="preserve">13 DAEB aanwijzing 'Regiomarketing provincie Utrecht’ en wijziging subsidieregeling Recreatie en Toerisme 2022-2025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8" w:history="1">
        <w:r>
          <w:rPr>
            <w:rFonts w:ascii="Arial" w:hAnsi="Arial" w:eastAsia="Arial" w:cs="Arial"/>
            <w:color w:val="155CAA"/>
            <w:u w:val="single"/>
          </w:rPr>
          <w:t xml:space="preserve">14 Vaststellen en aangaan van de samenwerkingsovereenkomst (SOK) voor de  doorfietsroute (DFR) door Bunnik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7" w:history="1">
        <w:r>
          <w:rPr>
            <w:rFonts w:ascii="Arial" w:hAnsi="Arial" w:eastAsia="Arial" w:cs="Arial"/>
            <w:color w:val="155CAA"/>
            <w:u w:val="single"/>
          </w:rPr>
          <w:t xml:space="preserve">15 Vaststelling EU-geluidsbelastingkaart provinciale wegen Utrecht 2021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2" w:history="1">
        <w:r>
          <w:rPr>
            <w:rFonts w:ascii="Arial" w:hAnsi="Arial" w:eastAsia="Arial" w:cs="Arial"/>
            <w:color w:val="155CAA"/>
            <w:u w:val="single"/>
          </w:rPr>
          <w:t xml:space="preserve">16 Eindrapportage Bedrijfsvoeringsbrede Verbeterprogramma's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1" w:history="1">
        <w:r>
          <w:rPr>
            <w:rFonts w:ascii="Arial" w:hAnsi="Arial" w:eastAsia="Arial" w:cs="Arial"/>
            <w:color w:val="155CAA"/>
            <w:u w:val="single"/>
          </w:rPr>
          <w:t xml:space="preserve">17 Ontwerp spooragenda Utrecht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" w:history="1">
        <w:r>
          <w:rPr>
            <w:rFonts w:ascii="Arial" w:hAnsi="Arial" w:eastAsia="Arial" w:cs="Arial"/>
            <w:color w:val="155CAA"/>
            <w:u w:val="single"/>
          </w:rPr>
          <w:t xml:space="preserve">18 Vaststellen subsidieregeling verplaatsing en beëindiging veehouderijen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8" w:history="1">
        <w:r>
          <w:rPr>
            <w:rFonts w:ascii="Arial" w:hAnsi="Arial" w:eastAsia="Arial" w:cs="Arial"/>
            <w:color w:val="155CAA"/>
            <w:u w:val="single"/>
          </w:rPr>
          <w:t xml:space="preserve">19 Actualisatie Uitvoeringsverordening MKB Innovatiestimulering Topsectoren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7" w:history="1">
        <w:r>
          <w:rPr>
            <w:rFonts w:ascii="Arial" w:hAnsi="Arial" w:eastAsia="Arial" w:cs="Arial"/>
            <w:color w:val="155CAA"/>
            <w:u w:val="single"/>
          </w:rPr>
          <w:t xml:space="preserve">20 Openstellingsprogrammering 2023 Kansen voor West III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6" w:history="1">
        <w:r>
          <w:rPr>
            <w:rFonts w:ascii="Arial" w:hAnsi="Arial" w:eastAsia="Arial" w:cs="Arial"/>
            <w:color w:val="155CAA"/>
            <w:u w:val="single"/>
          </w:rPr>
          <w:t xml:space="preserve">21 Interbestuurlijk Toezicht - Jaarverslag 2022 en Uitvoeringsagenda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5" w:history="1">
        <w:r>
          <w:rPr>
            <w:rFonts w:ascii="Arial" w:hAnsi="Arial" w:eastAsia="Arial" w:cs="Arial"/>
            <w:color w:val="155CAA"/>
            <w:u w:val="single"/>
          </w:rPr>
          <w:t xml:space="preserve">22 Aanpassing Organisatie Provincie Utrecht ‘Op weg naar een toekomstbestendige organisatie’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" w:history="1">
        <w:r>
          <w:rPr>
            <w:rFonts w:ascii="Arial" w:hAnsi="Arial" w:eastAsia="Arial" w:cs="Arial"/>
            <w:color w:val="155CAA"/>
            <w:u w:val="single"/>
          </w:rPr>
          <w:t xml:space="preserve">23 Scopedocument voor Provinciaal Ruimtelijk Voorstel Utrecht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9" w:history="1">
        <w:r>
          <w:rPr>
            <w:rFonts w:ascii="Arial" w:hAnsi="Arial" w:eastAsia="Arial" w:cs="Arial"/>
            <w:color w:val="155CAA"/>
            <w:u w:val="single"/>
          </w:rPr>
          <w:t xml:space="preserve">24 Financieringssystematiek Belastinggebied, Provinciefonds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" w:history="1">
        <w:r>
          <w:rPr>
            <w:rFonts w:ascii="Arial" w:hAnsi="Arial" w:eastAsia="Arial" w:cs="Arial"/>
            <w:color w:val="155CAA"/>
            <w:u w:val="single"/>
          </w:rPr>
          <w:t xml:space="preserve">25 POP3 Wijzigingsbesluit uitvoering van LEADER projecten 2018-2020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6"/>
      <w:r w:rsidRPr="00A448AC">
        <w:rPr>
          <w:rFonts w:ascii="Arial" w:hAnsi="Arial" w:cs="Arial"/>
          <w:b/>
          <w:bCs/>
          <w:color w:val="303F4C"/>
          <w:lang w:val="en-US"/>
        </w:rPr>
        <w:t>Provinciaal Meerjarenprogramma Infrastructuur Energie &amp;amp; Klimaat (p-MIEK)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 15:30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Provinciaal Meerjarenprogramma Infrastructuur Energie &amp;amp; Klimaat (p-MIEK)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131,71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Brief EZK Stand van zaken p-MIEK provincie Utrecht 31 maart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615,81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Tussenproduct p-MIEK provincie Utrecht - Regionale Uitdagingen 31 maart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3. Landelijk afwegingskader p-MIEK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4. Persbericht Aanpak netcongestie Energy Board provincie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506,46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5"/>
      <w:r w:rsidRPr="00A448AC">
        <w:rPr>
          <w:rFonts w:ascii="Arial" w:hAnsi="Arial" w:cs="Arial"/>
          <w:b/>
          <w:bCs/>
          <w:color w:val="303F4C"/>
          <w:lang w:val="en-US"/>
        </w:rPr>
        <w:t>Trambediening Science Park in het weekend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 14:27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Onderzoek Tram in het Weekend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Rapport Tram in het Weekend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558,17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2"/>
      <w:r w:rsidRPr="00A448AC">
        <w:rPr>
          <w:rFonts w:ascii="Arial" w:hAnsi="Arial" w:cs="Arial"/>
          <w:b/>
          <w:bCs/>
          <w:color w:val="303F4C"/>
          <w:lang w:val="en-US"/>
        </w:rPr>
        <w:t>SB Toelichting financieel resultaat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29-03-2023 17:08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Toelichting financieel resultaat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8"/>
      <w:r w:rsidRPr="00A448AC">
        <w:rPr>
          <w:rFonts w:ascii="Arial" w:hAnsi="Arial" w:cs="Arial"/>
          <w:b/>
          <w:bCs/>
          <w:color w:val="303F4C"/>
          <w:lang w:val="en-US"/>
        </w:rPr>
        <w:t>Planning 1e wijziging Omgevingsverordening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 12:15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planning 1e wijziging Omgevingsverordening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Stand van zaken voorgenomen wijziging Omgevingsverordening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320,20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7"/>
      <w:r w:rsidRPr="00A448AC">
        <w:rPr>
          <w:rFonts w:ascii="Arial" w:hAnsi="Arial" w:cs="Arial"/>
          <w:b/>
          <w:bCs/>
          <w:color w:val="303F4C"/>
          <w:lang w:val="en-US"/>
        </w:rPr>
        <w:t>Eindrapport IBT-themaonderzoek constructieve veiligheid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 12:12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IBT-themaonderzoek constructieve veiligheid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Eindrapportage beoordeling constructief dossier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6"/>
      <w:r w:rsidRPr="00A448AC">
        <w:rPr>
          <w:rFonts w:ascii="Arial" w:hAnsi="Arial" w:cs="Arial"/>
          <w:b/>
          <w:bCs/>
          <w:color w:val="303F4C"/>
          <w:lang w:val="en-US"/>
        </w:rPr>
        <w:t> Regionaal bedrijventerrein Gaasperwaard 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 12:10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SV regionaal bedrijventerrein Gaasperwaard 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Locatieaanduiding Gaasperwaard 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Verkennend onderzoek (on) mogelijkheden regionale uitgiftestrategie (Sweco Hekkelman, 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345,02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1"/>
      <w:r w:rsidRPr="00A448AC">
        <w:rPr>
          <w:rFonts w:ascii="Arial" w:hAnsi="Arial" w:cs="Arial"/>
          <w:b/>
          <w:bCs/>
          <w:color w:val="303F4C"/>
          <w:lang w:val="en-US"/>
        </w:rPr>
        <w:t>Besluitvorming regionale woondeals Amersfoort en Foodvalley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 11:28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Woondeals provincie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Woondeal regio Amersfoort 2022-2030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3,81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Woondeal regio foodvalley 2022-2030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3. Woondeal regio U10 2022-2030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5"/>
      <w:r w:rsidRPr="00A448AC">
        <w:rPr>
          <w:rFonts w:ascii="Arial" w:hAnsi="Arial" w:cs="Arial"/>
          <w:b/>
          <w:bCs/>
          <w:color w:val="303F4C"/>
          <w:lang w:val="en-US"/>
        </w:rPr>
        <w:t>Uitkomst verdiepende studie warmtecollectoren N233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 11:24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uitkomst verdiepende studie warmtecollectoren N233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4"/>
      <w:r w:rsidRPr="00A448AC">
        <w:rPr>
          <w:rFonts w:ascii="Arial" w:hAnsi="Arial" w:cs="Arial"/>
          <w:b/>
          <w:bCs/>
          <w:color w:val="303F4C"/>
          <w:lang w:val="en-US"/>
        </w:rPr>
        <w:t>Wijzigingsbesluit Presentatieregeling en Programmeringsregeling Steun- en Herstelpakket COVID-19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 11:23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Wijzigingsbesluiten Presentatie- en Programmeringsregeling Steunpakket COVID-19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Wijzigingsbesluit Programmeringsregeling 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Wijzigingsbesluit Presentatieregeling Steun- en Herstelpakket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3"/>
      <w:r w:rsidRPr="00A448AC">
        <w:rPr>
          <w:rFonts w:ascii="Arial" w:hAnsi="Arial" w:cs="Arial"/>
          <w:b/>
          <w:bCs/>
          <w:color w:val="303F4C"/>
          <w:lang w:val="en-US"/>
        </w:rPr>
        <w:t>Ontwerpbesluit tot wijziging Natuurbeheerplan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 15:00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Ontwerpbesluit tot wijziging Natuurbeheerplan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Ontwerpbesluit wijziging NBP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265,85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Ontwerp Natuurbeheerplan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1"/>
      <w:r w:rsidRPr="00A448AC">
        <w:rPr>
          <w:rFonts w:ascii="Arial" w:hAnsi="Arial" w:cs="Arial"/>
          <w:b/>
          <w:bCs/>
          <w:color w:val="303F4C"/>
          <w:lang w:val="en-US"/>
        </w:rPr>
        <w:t>SB Verlening opvang vluchtelingen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22-03-2023 11:54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Verlenging opvang vluchtelingen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0"/>
      <w:r w:rsidRPr="00A448AC">
        <w:rPr>
          <w:rFonts w:ascii="Arial" w:hAnsi="Arial" w:cs="Arial"/>
          <w:b/>
          <w:bCs/>
          <w:color w:val="303F4C"/>
          <w:lang w:val="en-US"/>
        </w:rPr>
        <w:t>Verslag buitenlandse dienstreis aan de internationale Grüne Woche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 12:48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verslag buitenlandse dienstreis aan de internationale Grüne Woche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Verslag buitenlandse dienstreis aan de 'internationale Grüne Woche 2023' in Berlijn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2,59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9"/>
      <w:r w:rsidRPr="00A448AC">
        <w:rPr>
          <w:rFonts w:ascii="Arial" w:hAnsi="Arial" w:cs="Arial"/>
          <w:b/>
          <w:bCs/>
          <w:color w:val="303F4C"/>
          <w:lang w:val="en-US"/>
        </w:rPr>
        <w:t>DAEB aanwijzing 'Regiomarketing provincie Utrecht’ en wijziging subsidieregeling Recreatie en Toerisme 2022-2025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 12:39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DAEB aanwijzing Regiomarketing wijziging subsidieregeling recreatie en Toerisme 2022-2025 provincie-Utrecht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Voorbeeld subsidieregeling Recreatie en Toerisme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8"/>
      <w:r w:rsidRPr="00A448AC">
        <w:rPr>
          <w:rFonts w:ascii="Arial" w:hAnsi="Arial" w:cs="Arial"/>
          <w:b/>
          <w:bCs/>
          <w:color w:val="303F4C"/>
          <w:lang w:val="en-US"/>
        </w:rPr>
        <w:t>Vaststellen en aangaan van de samenwerkingsovereenkomst (SOK) voor de  doorfietsroute (DFR) door Bunnik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 12:28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Samenwerkingsovereenkomst doorfietsroute Bunnik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438,34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7"/>
      <w:r w:rsidRPr="00A448AC">
        <w:rPr>
          <w:rFonts w:ascii="Arial" w:hAnsi="Arial" w:cs="Arial"/>
          <w:b/>
          <w:bCs/>
          <w:color w:val="303F4C"/>
          <w:lang w:val="en-US"/>
        </w:rPr>
        <w:t>Vaststelling EU-geluidsbelastingkaart provinciale wegen Utrecht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 12:26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vaststelling geluidsbelastingkaart provinciale wegen Utrecht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Rapportage EU-geluidskaart Utrecht van Goudappel BV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2"/>
      <w:r w:rsidRPr="00A448AC">
        <w:rPr>
          <w:rFonts w:ascii="Arial" w:hAnsi="Arial" w:cs="Arial"/>
          <w:b/>
          <w:bCs/>
          <w:color w:val="303F4C"/>
          <w:lang w:val="en-US"/>
        </w:rPr>
        <w:t>Eindrapportage Bedrijfsvoeringsbrede Verbeterprogramma's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 11:53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Eindrapportage Bedrijfsvoeringsbrede verbeterprogramma’s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358,27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1"/>
      <w:r w:rsidRPr="00A448AC">
        <w:rPr>
          <w:rFonts w:ascii="Arial" w:hAnsi="Arial" w:cs="Arial"/>
          <w:b/>
          <w:bCs/>
          <w:color w:val="303F4C"/>
          <w:lang w:val="en-US"/>
        </w:rPr>
        <w:t>Ontwerp spooragenda Utrecht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 11:36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Ontwerp Utrechtse spooragenda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225,25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Ontwerp Utrechtse Spooragenda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4,17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"/>
      <w:r w:rsidRPr="00A448AC">
        <w:rPr>
          <w:rFonts w:ascii="Arial" w:hAnsi="Arial" w:cs="Arial"/>
          <w:b/>
          <w:bCs/>
          <w:color w:val="303F4C"/>
          <w:lang w:val="en-US"/>
        </w:rPr>
        <w:t>Vaststellen subsidieregeling verplaatsing en beëindiging veehouderijen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 11:24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vaststelling subsidieregeling verplaatsing en beëindiging veehouderijen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Subsidieregeling verplaatsing en beëindiging veehouderijen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Openstellingsbesluit subsidieregeling verplaatsing en beëindiging veehouderijen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8"/>
      <w:r w:rsidRPr="00A448AC">
        <w:rPr>
          <w:rFonts w:ascii="Arial" w:hAnsi="Arial" w:cs="Arial"/>
          <w:b/>
          <w:bCs/>
          <w:color w:val="303F4C"/>
          <w:lang w:val="en-US"/>
        </w:rPr>
        <w:t>Actualisatie Uitvoeringsverordening MKB Innovatiestimulering Topsectoren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 11:01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Actualisatie 2023 Uitvoeringsverordening MKB Innovatiestimulering Topsectoren provincie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Wijzigingsbesluit 2023 UMIT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7"/>
      <w:r w:rsidRPr="00A448AC">
        <w:rPr>
          <w:rFonts w:ascii="Arial" w:hAnsi="Arial" w:cs="Arial"/>
          <w:b/>
          <w:bCs/>
          <w:color w:val="303F4C"/>
          <w:lang w:val="en-US"/>
        </w:rPr>
        <w:t>Openstellingsprogrammering 2023 Kansen voor West III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 10:37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Openstellingsprogrammering 2023 Kansen voor West III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Openstellingsprogrammering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Toelichting op procedures en eisen van beoordeling KvW3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6"/>
      <w:r w:rsidRPr="00A448AC">
        <w:rPr>
          <w:rFonts w:ascii="Arial" w:hAnsi="Arial" w:cs="Arial"/>
          <w:b/>
          <w:bCs/>
          <w:color w:val="303F4C"/>
          <w:lang w:val="en-US"/>
        </w:rPr>
        <w:t>Interbestuurlijk Toezicht - Jaarverslag 2022 en Uitvoeringsagenda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 09:01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IBT Jaarverslag 2022 - Uitvoeringsagenda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189,38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IBT Jaarverslag 2022 - Uitvoeringsagenda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497,01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5"/>
      <w:r w:rsidRPr="00A448AC">
        <w:rPr>
          <w:rFonts w:ascii="Arial" w:hAnsi="Arial" w:cs="Arial"/>
          <w:b/>
          <w:bCs/>
          <w:color w:val="303F4C"/>
          <w:lang w:val="en-US"/>
        </w:rPr>
        <w:t>Aanpassing Organisatie Provincie Utrecht ‘Op weg naar een toekomstbestendige organisatie’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10-03-2023 11:14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aanpassing Organisatie Provincie Utrecht ‘Op weg naar een toekomstbestendige organisatie’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"/>
      <w:r w:rsidRPr="00A448AC">
        <w:rPr>
          <w:rFonts w:ascii="Arial" w:hAnsi="Arial" w:cs="Arial"/>
          <w:b/>
          <w:bCs/>
          <w:color w:val="303F4C"/>
          <w:lang w:val="en-US"/>
        </w:rPr>
        <w:t>Scopedocument voor Provinciaal Ruimtelijk Voorstel Utrecht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 16:48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Scopedocument voor Provinciaal Ruimtelijk Voorstel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202,18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NOVEX-Scopedocument-Provincie-Utrecht-28-02-2023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3,25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9"/>
      <w:r w:rsidRPr="00A448AC">
        <w:rPr>
          <w:rFonts w:ascii="Arial" w:hAnsi="Arial" w:cs="Arial"/>
          <w:b/>
          <w:bCs/>
          <w:color w:val="303F4C"/>
          <w:lang w:val="en-US"/>
        </w:rPr>
        <w:t>Financieringssystematiek Belastinggebied, Provinciefonds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 13:19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financieringssystematiek Belastinggebied, Provinciefonds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"/>
      <w:r w:rsidRPr="00A448AC">
        <w:rPr>
          <w:rFonts w:ascii="Arial" w:hAnsi="Arial" w:cs="Arial"/>
          <w:b/>
          <w:bCs/>
          <w:color w:val="303F4C"/>
          <w:lang w:val="en-US"/>
        </w:rPr>
        <w:t>POP3 Wijzigingsbesluit uitvoering van LEADER projecten 2018-2020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 12:02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POP3 Wijzigingsbesluit LEADER uitvoering projecten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POP3Plus 2023 Wijzigingsbesluit LEADER Uitvoering projecten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Statenbrief/SB-Provinciaal-Meerjarenprogramma-Infrastructuur-Energie-Klimaat-p-MIEK.pdf" TargetMode="External" /><Relationship Id="rId27" Type="http://schemas.openxmlformats.org/officeDocument/2006/relationships/hyperlink" Target="https://www.stateninformatie.provincie-utrecht.nl//documenten/1-Brief-EZK-Stand-van-zaken-p-MIEK-provincie-Utrecht-31-maart-2023.pdf" TargetMode="External" /><Relationship Id="rId28" Type="http://schemas.openxmlformats.org/officeDocument/2006/relationships/hyperlink" Target="https://www.stateninformatie.provincie-utrecht.nl//documenten/2-Tussenproduct-p-MIEK-provincie-Utrecht-Regionale-Uitdagingen-31-maart-2023.pdf" TargetMode="External" /><Relationship Id="rId29" Type="http://schemas.openxmlformats.org/officeDocument/2006/relationships/hyperlink" Target="https://www.stateninformatie.provincie-utrecht.nl//documenten/3-Landelijk-afwegingskader-p-MIEK.pdf" TargetMode="External" /><Relationship Id="rId30" Type="http://schemas.openxmlformats.org/officeDocument/2006/relationships/hyperlink" Target="https://www.stateninformatie.provincie-utrecht.nl//documenten/4-Persbericht-Aanpak-netcongestie-Energy-Board-provincie-Utrecht.pdf" TargetMode="External" /><Relationship Id="rId31" Type="http://schemas.openxmlformats.org/officeDocument/2006/relationships/hyperlink" Target="https://www.stateninformatie.provincie-utrecht.nl//documenten/Statenbrief/SB-Onderzoek-Tram-in-het-Weekend.pdf" TargetMode="External" /><Relationship Id="rId38" Type="http://schemas.openxmlformats.org/officeDocument/2006/relationships/hyperlink" Target="https://www.stateninformatie.provincie-utrecht.nl//documenten/1-Rapport-Tram-in-het-Weekend.pdf" TargetMode="External" /><Relationship Id="rId39" Type="http://schemas.openxmlformats.org/officeDocument/2006/relationships/hyperlink" Target="https://www.stateninformatie.provincie-utrecht.nl//documenten/Statenbrief/SB-Toelichting-financieel-resultaat-2022.pdf" TargetMode="External" /><Relationship Id="rId40" Type="http://schemas.openxmlformats.org/officeDocument/2006/relationships/hyperlink" Target="https://www.stateninformatie.provincie-utrecht.nl//documenten/Statenbrief/SB-planning-1e-wijziging-Omgevingsverordening.pdf" TargetMode="External" /><Relationship Id="rId41" Type="http://schemas.openxmlformats.org/officeDocument/2006/relationships/hyperlink" Target="https://www.stateninformatie.provincie-utrecht.nl//documenten/1-Stand-van-zaken-voorgenomen-wijziging-Omgevingsverordening.pdf" TargetMode="External" /><Relationship Id="rId42" Type="http://schemas.openxmlformats.org/officeDocument/2006/relationships/hyperlink" Target="https://www.stateninformatie.provincie-utrecht.nl//documenten/Statenbrief/SB-IBT-themaonderzoek-constructieve-veiligheid.pdf" TargetMode="External" /><Relationship Id="rId43" Type="http://schemas.openxmlformats.org/officeDocument/2006/relationships/hyperlink" Target="https://www.stateninformatie.provincie-utrecht.nl//documenten/1-Eindrapportage-beoordeling-constructief-dossier.pdf" TargetMode="External" /><Relationship Id="rId44" Type="http://schemas.openxmlformats.org/officeDocument/2006/relationships/hyperlink" Target="https://www.stateninformatie.provincie-utrecht.nl//documenten/SV-regionaal-bedrijventerrein-Gaasperwaard-3.pdf" TargetMode="External" /><Relationship Id="rId45" Type="http://schemas.openxmlformats.org/officeDocument/2006/relationships/hyperlink" Target="https://www.stateninformatie.provincie-utrecht.nl//documenten/1-Locatieaanduiding-Gaasperwaard-3.pdf" TargetMode="External" /><Relationship Id="rId46" Type="http://schemas.openxmlformats.org/officeDocument/2006/relationships/hyperlink" Target="https://www.stateninformatie.provincie-utrecht.nl//documenten/2-Verkennend-onderzoek-on-mogelijkheden-regionale-uitgiftestrategie-Sweco-Hekkelman-2023.pdf" TargetMode="External" /><Relationship Id="rId47" Type="http://schemas.openxmlformats.org/officeDocument/2006/relationships/hyperlink" Target="https://www.stateninformatie.provincie-utrecht.nl//documenten/Statenbrief/SB-Woondeals-provincie-Utrecht.pdf" TargetMode="External" /><Relationship Id="rId48" Type="http://schemas.openxmlformats.org/officeDocument/2006/relationships/hyperlink" Target="https://www.stateninformatie.provincie-utrecht.nl//documenten/1-Woondeal-regio-Amersfoort-2022-2030.pdf" TargetMode="External" /><Relationship Id="rId49" Type="http://schemas.openxmlformats.org/officeDocument/2006/relationships/hyperlink" Target="https://www.stateninformatie.provincie-utrecht.nl//documenten/2-Woondeal-2022-2030-regio-foodvalley.pdf" TargetMode="External" /><Relationship Id="rId56" Type="http://schemas.openxmlformats.org/officeDocument/2006/relationships/hyperlink" Target="https://www.stateninformatie.provincie-utrecht.nl//documenten/3-Woondeal-regio-U10-2022-2030.pdf" TargetMode="External" /><Relationship Id="rId57" Type="http://schemas.openxmlformats.org/officeDocument/2006/relationships/hyperlink" Target="https://www.stateninformatie.provincie-utrecht.nl//documenten/Statenbrief/SB-uitkomst-verdiepende-studie-warmtecollectoren-N233.pdf" TargetMode="External" /><Relationship Id="rId58" Type="http://schemas.openxmlformats.org/officeDocument/2006/relationships/hyperlink" Target="https://www.stateninformatie.provincie-utrecht.nl//documenten/Statenbrief/SB-Wijzigingsbesluiten-Presentatie-en-Programmeringsregeling-Steunpakket-COVID-19.pdf" TargetMode="External" /><Relationship Id="rId59" Type="http://schemas.openxmlformats.org/officeDocument/2006/relationships/hyperlink" Target="https://www.stateninformatie.provincie-utrecht.nl//documenten/1-Wijzigingsbesluit-Programmeringsregeling-3.pdf" TargetMode="External" /><Relationship Id="rId60" Type="http://schemas.openxmlformats.org/officeDocument/2006/relationships/hyperlink" Target="https://www.stateninformatie.provincie-utrecht.nl//documenten/2-Wijzigingsbesluit-Presentatieregeling-Steun-en-Herstelpakket.pdf" TargetMode="External" /><Relationship Id="rId61" Type="http://schemas.openxmlformats.org/officeDocument/2006/relationships/hyperlink" Target="https://www.stateninformatie.provincie-utrecht.nl//documenten/Statenbrief/SB-Ontwerpbesluit-tot-wijziging-Natuurbeheerplan-2023.pdf" TargetMode="External" /><Relationship Id="rId62" Type="http://schemas.openxmlformats.org/officeDocument/2006/relationships/hyperlink" Target="https://www.stateninformatie.provincie-utrecht.nl//documenten/1-Ontwerpbesluit-wijziging-NBP-2023.pdf" TargetMode="External" /><Relationship Id="rId63" Type="http://schemas.openxmlformats.org/officeDocument/2006/relationships/hyperlink" Target="https://www.stateninformatie.provincie-utrecht.nl//documenten/2-Ontwerp-Natuurbeheerplan-2024.pdf" TargetMode="External" /><Relationship Id="rId64" Type="http://schemas.openxmlformats.org/officeDocument/2006/relationships/hyperlink" Target="https://www.stateninformatie.provincie-utrecht.nl//documenten/Statenbrief/SB-Verlenging-opvang-vluchtelingen.pdf" TargetMode="External" /><Relationship Id="rId65" Type="http://schemas.openxmlformats.org/officeDocument/2006/relationships/hyperlink" Target="https://www.stateninformatie.provincie-utrecht.nl//documenten/Statenbrief/SB-verslag-buitenlandse-dienstreis-aan-de-internationale-Gruene-Woche-2023.pdf" TargetMode="External" /><Relationship Id="rId66" Type="http://schemas.openxmlformats.org/officeDocument/2006/relationships/hyperlink" Target="https://www.stateninformatie.provincie-utrecht.nl//documenten/1-Verslag-buitenlandse-dienstreis-aan-de-internationale-Gruene-Woche-2023-in-Berlijn.pdf" TargetMode="External" /><Relationship Id="rId67" Type="http://schemas.openxmlformats.org/officeDocument/2006/relationships/hyperlink" Target="https://www.stateninformatie.provincie-utrecht.nl//documenten/Statenbrief/SB-DAEB-aanwijzing-Regiomarketing-wijziging-subsidieregeling-recreatie-en-Toerisme-2022-2025-provincie-Utrecht.pdf" TargetMode="External" /><Relationship Id="rId68" Type="http://schemas.openxmlformats.org/officeDocument/2006/relationships/hyperlink" Target="https://www.stateninformatie.provincie-utrecht.nl//documenten/1-Voorbeeld-subsidieregeling-Recreatie-en-Toerisme.pdf" TargetMode="External" /><Relationship Id="rId69" Type="http://schemas.openxmlformats.org/officeDocument/2006/relationships/hyperlink" Target="https://www.stateninformatie.provincie-utrecht.nl//documenten/Statenbrief/SB-Samenwerkingsovereenkomst-doorfietsroute-Bunnik.pdf" TargetMode="External" /><Relationship Id="rId70" Type="http://schemas.openxmlformats.org/officeDocument/2006/relationships/hyperlink" Target="https://www.stateninformatie.provincie-utrecht.nl//documenten/Statenbrief/SB-vaststelling-geluidsbelastingkaart-provinciale-wegen-Utrecht-2021.pdf" TargetMode="External" /><Relationship Id="rId71" Type="http://schemas.openxmlformats.org/officeDocument/2006/relationships/hyperlink" Target="https://www.stateninformatie.provincie-utrecht.nl//documenten/1-Rapportage-EU-geluidskaart-Utrecht-van-Goudappel-BV.pdf" TargetMode="External" /><Relationship Id="rId72" Type="http://schemas.openxmlformats.org/officeDocument/2006/relationships/hyperlink" Target="https://www.stateninformatie.provincie-utrecht.nl//documenten/Statenbrief/SB-Eindrapportage-Bedrijfsvoeringsbrede-verbeterprogramma-s.pdf" TargetMode="External" /><Relationship Id="rId73" Type="http://schemas.openxmlformats.org/officeDocument/2006/relationships/hyperlink" Target="https://www.stateninformatie.provincie-utrecht.nl//documenten/Statenbrief/SB-Ontwerp-Utrechtse-spooragenda.pdf" TargetMode="External" /><Relationship Id="rId80" Type="http://schemas.openxmlformats.org/officeDocument/2006/relationships/hyperlink" Target="https://www.stateninformatie.provincie-utrecht.nl//documenten/1-Ontwerp-Utrechtse-Spooragenda.pdf" TargetMode="External" /><Relationship Id="rId81" Type="http://schemas.openxmlformats.org/officeDocument/2006/relationships/hyperlink" Target="https://www.stateninformatie.provincie-utrecht.nl//documenten/Statenbrief/SB-vaststelling-subsidieregeling-verplaatsing-en-beeindiging-veehouderijen-Utrecht.pdf" TargetMode="External" /><Relationship Id="rId82" Type="http://schemas.openxmlformats.org/officeDocument/2006/relationships/hyperlink" Target="https://www.stateninformatie.provincie-utrecht.nl//documenten/1-Subsidieregeling-verplaatsing-en-beeindiging-veehouderijen-Utrecht.pdf" TargetMode="External" /><Relationship Id="rId83" Type="http://schemas.openxmlformats.org/officeDocument/2006/relationships/hyperlink" Target="https://www.stateninformatie.provincie-utrecht.nl//documenten/2-Openstellingsbesluit-subsidieregeling-verplaatsing-en-beeindiging-veehouderijen-Utrecht.pdf" TargetMode="External" /><Relationship Id="rId84" Type="http://schemas.openxmlformats.org/officeDocument/2006/relationships/hyperlink" Target="https://www.stateninformatie.provincie-utrecht.nl//documenten/Statenbrief/SB-Actualisatie-2023-Uitvoeringsverordening-MKB-Innovatiestimulering-Topsectoren-provincie-Utrecht.pdf" TargetMode="External" /><Relationship Id="rId85" Type="http://schemas.openxmlformats.org/officeDocument/2006/relationships/hyperlink" Target="https://www.stateninformatie.provincie-utrecht.nl//documenten/1-Wijzigingsbesluit-2023-UMIT.pdf" TargetMode="External" /><Relationship Id="rId86" Type="http://schemas.openxmlformats.org/officeDocument/2006/relationships/hyperlink" Target="https://www.stateninformatie.provincie-utrecht.nl//documenten/Statenbrief/SB-Openstellingsprogrammering-2023-Kansen-voor-West-III.pdf" TargetMode="External" /><Relationship Id="rId87" Type="http://schemas.openxmlformats.org/officeDocument/2006/relationships/hyperlink" Target="https://www.stateninformatie.provincie-utrecht.nl//documenten/1-Openstellingsprogrammering-2023.pdf" TargetMode="External" /><Relationship Id="rId88" Type="http://schemas.openxmlformats.org/officeDocument/2006/relationships/hyperlink" Target="https://www.stateninformatie.provincie-utrecht.nl//documenten/2-Toelichting-op-procedures-en-eisen-van-beoordeling-KvW3.pdf" TargetMode="External" /><Relationship Id="rId89" Type="http://schemas.openxmlformats.org/officeDocument/2006/relationships/hyperlink" Target="https://www.stateninformatie.provincie-utrecht.nl//documenten/Statenbrief/20230307-Statenbrief-IBT-Jaarverslag-2022-Uitvoeringsagenda-2023.pdf" TargetMode="External" /><Relationship Id="rId90" Type="http://schemas.openxmlformats.org/officeDocument/2006/relationships/hyperlink" Target="https://www.stateninformatie.provincie-utrecht.nl//documenten/20230307-IBT-Jaarverslag-2022-Uitvoeringsagenda-2023.pdf" TargetMode="External" /><Relationship Id="rId91" Type="http://schemas.openxmlformats.org/officeDocument/2006/relationships/hyperlink" Target="https://www.stateninformatie.provincie-utrecht.nl//documenten/Statenbrief/Statenbrief-betreffende-Aanpassing-topstructuur-provincie-Utrecht-1-0-1.pdf" TargetMode="External" /><Relationship Id="rId92" Type="http://schemas.openxmlformats.org/officeDocument/2006/relationships/hyperlink" Target="https://www.stateninformatie.provincie-utrecht.nl//documenten/Statenbrief/SB-Scopedocument-voor-Provinciaal-Ruimtelijk-Voorstel-Utrecht.pdf" TargetMode="External" /><Relationship Id="rId93" Type="http://schemas.openxmlformats.org/officeDocument/2006/relationships/hyperlink" Target="https://www.stateninformatie.provincie-utrecht.nl//documenten/NOVEX-Scopedocument-Provincie-Utrecht-28-02-2023.pdf" TargetMode="External" /><Relationship Id="rId94" Type="http://schemas.openxmlformats.org/officeDocument/2006/relationships/hyperlink" Target="https://www.stateninformatie.provincie-utrecht.nl//documenten/Statenbrief/SB-financieringssystematiek-Belastinggebied-Provinciefonds.pdf" TargetMode="External" /><Relationship Id="rId95" Type="http://schemas.openxmlformats.org/officeDocument/2006/relationships/hyperlink" Target="https://www.stateninformatie.provincie-utrecht.nl//documenten/Statenbrief/SB-POP3-Wijzigingsbesluit-LEADER-uitvoering-projecten.pdf" TargetMode="External" /><Relationship Id="rId96" Type="http://schemas.openxmlformats.org/officeDocument/2006/relationships/hyperlink" Target="https://www.stateninformatie.provincie-utrecht.nl//documenten/1-POP3Plus-2023-Wijzigingsbesluit-LEADER-Uitvoering-projec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