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6" w:history="1">
        <w:r>
          <w:rPr>
            <w:rFonts w:ascii="Arial" w:hAnsi="Arial" w:eastAsia="Arial" w:cs="Arial"/>
            <w:color w:val="155CAA"/>
            <w:u w:val="single"/>
          </w:rPr>
          <w:t xml:space="preserve">1 Statenbrief Reizigerstarieven openbaar vervoer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5" w:history="1">
        <w:r>
          <w:rPr>
            <w:rFonts w:ascii="Arial" w:hAnsi="Arial" w:eastAsia="Arial" w:cs="Arial"/>
            <w:color w:val="155CAA"/>
            <w:u w:val="single"/>
          </w:rPr>
          <w:t xml:space="preserve">2 Brief Stichting Red HG Polder / Windpark Hollandse Waterlinies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4" w:history="1">
        <w:r>
          <w:rPr>
            <w:rFonts w:ascii="Arial" w:hAnsi="Arial" w:eastAsia="Arial" w:cs="Arial"/>
            <w:color w:val="155CAA"/>
            <w:u w:val="single"/>
          </w:rPr>
          <w:t xml:space="preserve">3 Statenbrief Wijziging 2026 Subsidieregeling Bereikbaarheid 2025-2029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3" w:history="1">
        <w:r>
          <w:rPr>
            <w:rFonts w:ascii="Arial" w:hAnsi="Arial" w:eastAsia="Arial" w:cs="Arial"/>
            <w:color w:val="155CAA"/>
            <w:u w:val="single"/>
          </w:rPr>
          <w:t xml:space="preserve">4 Statenbrief Evaluatie aanbesteding Regiotaxi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7" w:history="1">
        <w:r>
          <w:rPr>
            <w:rFonts w:ascii="Arial" w:hAnsi="Arial" w:eastAsia="Arial" w:cs="Arial"/>
            <w:color w:val="155CAA"/>
            <w:u w:val="single"/>
          </w:rPr>
          <w:t xml:space="preserve">5 Statenbrief Bestuursovereenkomst gemeente Lopik en provincie Utrecht Energiepark de Copen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4" w:history="1">
        <w:r>
          <w:rPr>
            <w:rFonts w:ascii="Arial" w:hAnsi="Arial" w:eastAsia="Arial" w:cs="Arial"/>
            <w:color w:val="155CAA"/>
            <w:u w:val="single"/>
          </w:rPr>
          <w:t xml:space="preserve">6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8" w:history="1">
        <w:r>
          <w:rPr>
            <w:rFonts w:ascii="Arial" w:hAnsi="Arial" w:eastAsia="Arial" w:cs="Arial"/>
            <w:color w:val="155CAA"/>
            <w:u w:val="single"/>
          </w:rPr>
          <w:t xml:space="preserve">7 Statenbrief Update start nieuwe ov-concessies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7" w:history="1">
        <w:r>
          <w:rPr>
            <w:rFonts w:ascii="Arial" w:hAnsi="Arial" w:eastAsia="Arial" w:cs="Arial"/>
            <w:color w:val="155CAA"/>
            <w:u w:val="single"/>
          </w:rPr>
          <w:t xml:space="preserve">8 Statenbrief Voortgang Hoogspanningsstations Utrecht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9" w:history="1">
        <w:r>
          <w:rPr>
            <w:rFonts w:ascii="Arial" w:hAnsi="Arial" w:eastAsia="Arial" w:cs="Arial"/>
            <w:color w:val="155CAA"/>
            <w:u w:val="single"/>
          </w:rPr>
          <w:t xml:space="preserve">9 Memorandum Informatie over SMR's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1" w:history="1">
        <w:r>
          <w:rPr>
            <w:rFonts w:ascii="Arial" w:hAnsi="Arial" w:eastAsia="Arial" w:cs="Arial"/>
            <w:color w:val="155CAA"/>
            <w:u w:val="single"/>
          </w:rPr>
          <w:t xml:space="preserve">10 Memorandum Toekenning rijksmiddelen voor de Merwedetram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2" w:history="1">
        <w:r>
          <w:rPr>
            <w:rFonts w:ascii="Arial" w:hAnsi="Arial" w:eastAsia="Arial" w:cs="Arial"/>
            <w:color w:val="155CAA"/>
            <w:u w:val="single"/>
          </w:rPr>
          <w:t xml:space="preserve">11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7" w:history="1">
        <w:r>
          <w:rPr>
            <w:rFonts w:ascii="Arial" w:hAnsi="Arial" w:eastAsia="Arial" w:cs="Arial"/>
            <w:color w:val="155CAA"/>
            <w:u w:val="single"/>
          </w:rPr>
          <w:t xml:space="preserve">12 Memorandum Oplegger Kamerbrief ‘Stand van zaken maatregelen netcongestie FGU’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3" w:history="1">
        <w:r>
          <w:rPr>
            <w:rFonts w:ascii="Arial" w:hAnsi="Arial" w:eastAsia="Arial" w:cs="Arial"/>
            <w:color w:val="155CAA"/>
            <w:u w:val="single"/>
          </w:rPr>
          <w:t xml:space="preserve">13 Statenbrief Voortgang aanpak netcongestie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3" w:history="1">
        <w:r>
          <w:rPr>
            <w:rFonts w:ascii="Arial" w:hAnsi="Arial" w:eastAsia="Arial" w:cs="Arial"/>
            <w:color w:val="155CAA"/>
            <w:u w:val="single"/>
          </w:rPr>
          <w:t xml:space="preserve">14 Statenbrief Informeren start projectprocedure 150kV hoogspanningsstation Amersfoort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4" w:history="1">
        <w:r>
          <w:rPr>
            <w:rFonts w:ascii="Arial" w:hAnsi="Arial" w:eastAsia="Arial" w:cs="Arial"/>
            <w:color w:val="155CAA"/>
            <w:u w:val="single"/>
          </w:rPr>
          <w:t xml:space="preserve">15 Memorandum Verslag Klimaatverkenning 2050 en klimaatneutraal Utrecht in Omgevingsvisie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8" w:history="1">
        <w:r>
          <w:rPr>
            <w:rFonts w:ascii="Arial" w:hAnsi="Arial" w:eastAsia="Arial" w:cs="Arial"/>
            <w:color w:val="155CAA"/>
            <w:u w:val="single"/>
          </w:rPr>
          <w:t xml:space="preserve">16 Statenbrief Aanwijzingsbesluiten DAEB's - Servicepunt 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9" w:history="1">
        <w:r>
          <w:rPr>
            <w:rFonts w:ascii="Arial" w:hAnsi="Arial" w:eastAsia="Arial" w:cs="Arial"/>
            <w:color w:val="155CAA"/>
            <w:u w:val="single"/>
          </w:rPr>
          <w:t xml:space="preserve">17 Statenbrief Inzet in het Bestuurlijk Overleg MIRT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8" w:history="1">
        <w:r>
          <w:rPr>
            <w:rFonts w:ascii="Arial" w:hAnsi="Arial" w:eastAsia="Arial" w:cs="Arial"/>
            <w:color w:val="155CAA"/>
            <w:u w:val="single"/>
          </w:rPr>
          <w:t xml:space="preserve">18 Statenbrief Maatregelen N199 Bunschoterstraat Amersfoort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2" w:history="1">
        <w:r>
          <w:rPr>
            <w:rFonts w:ascii="Arial" w:hAnsi="Arial" w:eastAsia="Arial" w:cs="Arial"/>
            <w:color w:val="155CAA"/>
            <w:u w:val="single"/>
          </w:rPr>
          <w:t xml:space="preserve">19 Memorandum Faillissement Winst uit je woning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5" w:history="1">
        <w:r>
          <w:rPr>
            <w:rFonts w:ascii="Arial" w:hAnsi="Arial" w:eastAsia="Arial" w:cs="Arial"/>
            <w:color w:val="155CAA"/>
            <w:u w:val="single"/>
          </w:rPr>
          <w:t xml:space="preserve">20 Memorandum Implementatie versneld 30 km/u in de gemeente Utrecht in de dienstregeling openbaar vervoer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2" w:history="1">
        <w:r>
          <w:rPr>
            <w:rFonts w:ascii="Arial" w:hAnsi="Arial" w:eastAsia="Arial" w:cs="Arial"/>
            <w:color w:val="155CAA"/>
            <w:u w:val="single"/>
          </w:rPr>
          <w:t xml:space="preserve">21 Statenbrief Voortgangsrapportage Uitvoeringsagenda Circulaire samenleving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8" w:history="1">
        <w:r>
          <w:rPr>
            <w:rFonts w:ascii="Arial" w:hAnsi="Arial" w:eastAsia="Arial" w:cs="Arial"/>
            <w:color w:val="155CAA"/>
            <w:u w:val="single"/>
          </w:rPr>
          <w:t xml:space="preserve">22 Statenbrief Regionale samenwerking RMP en voortgang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6"/>
      <w:r w:rsidRPr="00A448AC">
        <w:rPr>
          <w:rFonts w:ascii="Arial" w:hAnsi="Arial" w:cs="Arial"/>
          <w:b/>
          <w:bCs/>
          <w:color w:val="303F4C"/>
          <w:lang w:val="en-US"/>
        </w:rPr>
        <w:t>Statenbrief Reizigerstarieven openbaar vervoer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Reizigerstarieven openbaar vervoer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Tarievenplan ov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5"/>
      <w:r w:rsidRPr="00A448AC">
        <w:rPr>
          <w:rFonts w:ascii="Arial" w:hAnsi="Arial" w:cs="Arial"/>
          <w:b/>
          <w:bCs/>
          <w:color w:val="303F4C"/>
          <w:lang w:val="en-US"/>
        </w:rPr>
        <w:t>Brief Stichting Red HG Polder / Windpark Hollandse Waterlinies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Red HG Polder Windpark Hollandse Waterlinies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4"/>
      <w:r w:rsidRPr="00A448AC">
        <w:rPr>
          <w:rFonts w:ascii="Arial" w:hAnsi="Arial" w:cs="Arial"/>
          <w:b/>
          <w:bCs/>
          <w:color w:val="303F4C"/>
          <w:lang w:val="en-US"/>
        </w:rPr>
        <w:t>Statenbrief Wijziging 2026 Subsidieregeling Bereikbaarheid 2025-2029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Wijziging 2026 Subsidieregeling Bereikbaarheid 2025-2029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Subsidieregeling Bereikbaarheid 2025-2029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3"/>
      <w:r w:rsidRPr="00A448AC">
        <w:rPr>
          <w:rFonts w:ascii="Arial" w:hAnsi="Arial" w:cs="Arial"/>
          <w:b/>
          <w:bCs/>
          <w:color w:val="303F4C"/>
          <w:lang w:val="en-US"/>
        </w:rPr>
        <w:t>Statenbrief Evaluatie aanbesteding Regiotaxi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evaluatie aanbesteding Regiotaxi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Evaluatie aanbesteding regiotaxi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7"/>
      <w:r w:rsidRPr="00A448AC">
        <w:rPr>
          <w:rFonts w:ascii="Arial" w:hAnsi="Arial" w:cs="Arial"/>
          <w:b/>
          <w:bCs/>
          <w:color w:val="303F4C"/>
          <w:lang w:val="en-US"/>
        </w:rPr>
        <w:t>Statenbrief Bestuursovereenkomst gemeente Lopik en provincie Utrecht Energiepark de Copen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Bestuursovereenkomst gemeente Lopik en provincie Utrecht Energiepark de Copen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bestuursovereenkomst gemeente Lopik en provincie Utrecht energiepark de Copen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4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Vervolg op planuitval Regionale Energiestrategie (RES)_Geredigeerd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Gezocht onderzoek grond- en windrechten_Geredigeerd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Afschrift aan GS van onze brief aan COO's TenneT en Stedin over locatiekeuze hoogspanningsstations_Geredigeerd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aan COO Stedin en COO TenneT over locatiekeuze hoogspanningsstations_Geredigeerd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Locatievoorstel Stichting Behoud Veenweidegebied Kockengen voor de hoogspanningsstations Stedin Utrecht Noordwest en TenneT Utrecht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8"/>
      <w:r w:rsidRPr="00A448AC">
        <w:rPr>
          <w:rFonts w:ascii="Arial" w:hAnsi="Arial" w:cs="Arial"/>
          <w:b/>
          <w:bCs/>
          <w:color w:val="303F4C"/>
          <w:lang w:val="en-US"/>
        </w:rPr>
        <w:t>Statenbrief Update start nieuwe ov-concessies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Update start nieuwe ov-concessies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7"/>
      <w:r w:rsidRPr="00A448AC">
        <w:rPr>
          <w:rFonts w:ascii="Arial" w:hAnsi="Arial" w:cs="Arial"/>
          <w:b/>
          <w:bCs/>
          <w:color w:val="303F4C"/>
          <w:lang w:val="en-US"/>
        </w:rPr>
        <w:t>Statenbrief Voortgang Hoogspanningsstations Utrecht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 Hoogspanningsstations Utrecht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Verzoekbrief TenneT nadere verkenning Utrecht Noord 20251027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Reactiebrief Verzoek TenneT inzake nadere verkenning HSS UN 251111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Aanvullende kennisgeving ondergrondse kabelverbindingen Netversterking Utrecht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9"/>
      <w:r w:rsidRPr="00A448AC">
        <w:rPr>
          <w:rFonts w:ascii="Arial" w:hAnsi="Arial" w:cs="Arial"/>
          <w:b/>
          <w:bCs/>
          <w:color w:val="303F4C"/>
          <w:lang w:val="en-US"/>
        </w:rPr>
        <w:t>Memorandum Informatie over SMR's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09:03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Informatie over SMR's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1"/>
      <w:r w:rsidRPr="00A448AC">
        <w:rPr>
          <w:rFonts w:ascii="Arial" w:hAnsi="Arial" w:cs="Arial"/>
          <w:b/>
          <w:bCs/>
          <w:color w:val="303F4C"/>
          <w:lang w:val="en-US"/>
        </w:rPr>
        <w:t>Memorandum Toekenning rijksmiddelen voor de Merwedetram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 &amp; 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Toekenning rijksmiddelen voor de Merwedetram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2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SPOED Melding over bestuurscultuur en participatie bij gemeente Bunnik – viaductplan Odijk - besluitvorming viaduct Odijk (10 juli)_Geredigeerd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Windenergie Stichtse vecht - MCA beoordeling zoekgebied 43 helaas nog steeds incorrect_Geredigeerd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namens omwonenden tot verlaging maximumsnelheid N411_Geredigeerd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tot aanpassing HIA rapport_Geredigeerd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voorgenomen plaatsing windturbines zoekgebied 43_Geredigeerd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Gewijzigde motie van het lid Peter de Groot incl stemmingsuitslag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Informatie voor debat 30 september afstandsnormen windturbines-OWN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Snelheid_Geredigeerd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– MCA beoordeling zoekgebied 43 helaas nog steeds incorrect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- Melding over bestuurscultuur– viaductplan Odijk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Verzoek tot aanpassing HIA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voorgenomen plaatsing windturbines zoekgebied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Verzoek namens omwonenden tot verlaging maximumsnelheid N411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7"/>
      <w:r w:rsidRPr="00A448AC">
        <w:rPr>
          <w:rFonts w:ascii="Arial" w:hAnsi="Arial" w:cs="Arial"/>
          <w:b/>
          <w:bCs/>
          <w:color w:val="303F4C"/>
          <w:lang w:val="en-US"/>
        </w:rPr>
        <w:t>Memorandum Oplegger Kamerbrief ‘Stand van zaken maatregelen netcongestie FGU’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stand van zaken maatregelen netcongestie FGU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Kamerbrief Stand van zaken maatregelen netcongestie FGU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Oplegger kamerbrief ‘Stand van zaken maatregelen netcongestie FGU’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3"/>
      <w:r w:rsidRPr="00A448AC">
        <w:rPr>
          <w:rFonts w:ascii="Arial" w:hAnsi="Arial" w:cs="Arial"/>
          <w:b/>
          <w:bCs/>
          <w:color w:val="303F4C"/>
          <w:lang w:val="en-US"/>
        </w:rPr>
        <w:t>Statenbrief Voortgang aanpak netcongestie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 aanpak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voortgang aanpak netcongestie, ingediend door BBB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Statenbrief Voortgang aanpak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3"/>
      <w:r w:rsidRPr="00A448AC">
        <w:rPr>
          <w:rFonts w:ascii="Arial" w:hAnsi="Arial" w:cs="Arial"/>
          <w:b/>
          <w:bCs/>
          <w:color w:val="303F4C"/>
          <w:lang w:val="en-US"/>
        </w:rPr>
        <w:t>Statenbrief Informeren start projectprocedure 150kV hoogspanningsstation Amersfoort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18:38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informeren start projectprocedure 150kV hoogspanningsstation Amersfoort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Participatieplan hoogspanningsstation 150-kV en verbindingen in de buurt van Amersfoort-Noord – Voornemen en participatieplan (inclusief bijlage 1-5)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Haalbaarheidsstudie versterking en uitbreiding 150kV-net Amersfoort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Nadere beoordeling kansrijkheid locatie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Notitie kansrijkheid indicatieve stationslocaties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 Ruimtelijke analyse, landschapsvisie en ruimtelijke modellen Amersfoort &amp;amp; Bunschoten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1.5 Planologisch afwegingskader ruimtelijke modellen - deelgebied 1 &amp;amp; 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Kennisgeving projectprocedure netversterking Amersfoort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deelgebied 6 TenneT aan Gedeputeerde Staten provincie Utrecht getekend LB 3102025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Reactiebrief GS start participatie HSS en kabels TenneT Amersfoort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Statenbrief Informeren start projectprocedure 150kV hoogspanningsstation Amersfoort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Informeren start projectprocedure 150kV hoogspanningsstation AN, ingediend door ChristenUnie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4"/>
      <w:r w:rsidRPr="00A448AC">
        <w:rPr>
          <w:rFonts w:ascii="Arial" w:hAnsi="Arial" w:cs="Arial"/>
          <w:b/>
          <w:bCs/>
          <w:color w:val="303F4C"/>
          <w:lang w:val="en-US"/>
        </w:rPr>
        <w:t>Memorandum Verslag Klimaatverkenning 2050 en klimaatneutraal Utrecht in Omgevingsvisie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Verslag Klimaatverkenning 2050 en klimaatneutraal Utrecht in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Klimaatverkenning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Verslag Klimaatverkenning 2050 en klimaatneutraal Utrecht in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8"/>
      <w:r w:rsidRPr="00A448AC">
        <w:rPr>
          <w:rFonts w:ascii="Arial" w:hAnsi="Arial" w:cs="Arial"/>
          <w:b/>
          <w:bCs/>
          <w:color w:val="303F4C"/>
          <w:lang w:val="en-US"/>
        </w:rPr>
        <w:t>Statenbrief Aanwijzingsbesluiten DAEB's - Servicepunt 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Aanwijzingsbesluiten DAEB's - Servicepunt 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Aanwijzingsbesluit DAEB - Servicepunt Energie - NMU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DAEB - Servicepunt Energie - EVU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Statenbrief Aanwijzingsbesluiten DAEB’s – Servicepunt 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9"/>
      <w:r w:rsidRPr="00A448AC">
        <w:rPr>
          <w:rFonts w:ascii="Arial" w:hAnsi="Arial" w:cs="Arial"/>
          <w:b/>
          <w:bCs/>
          <w:color w:val="303F4C"/>
          <w:lang w:val="en-US"/>
        </w:rPr>
        <w:t>Statenbrief Inzet in het Bestuurlijk Overleg MIRT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 / 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Inzet PU BO MIRT NW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Statenbrief Inzet in het Bestuurlijk Overleg MIRT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8"/>
      <w:r w:rsidRPr="00A448AC">
        <w:rPr>
          <w:rFonts w:ascii="Arial" w:hAnsi="Arial" w:cs="Arial"/>
          <w:b/>
          <w:bCs/>
          <w:color w:val="303F4C"/>
          <w:lang w:val="en-US"/>
        </w:rPr>
        <w:t>Statenbrief Maatregelen N199 Bunschoterstraat Amersfoort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Maatregelen N199 Bunschoterstraat Amersfoort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- SB Maatregelen N199 Bunschoterstraat Amersfoort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2"/>
      <w:r w:rsidRPr="00A448AC">
        <w:rPr>
          <w:rFonts w:ascii="Arial" w:hAnsi="Arial" w:cs="Arial"/>
          <w:b/>
          <w:bCs/>
          <w:color w:val="303F4C"/>
          <w:lang w:val="en-US"/>
        </w:rPr>
        <w:t>Memorandum Faillissement Winst uit je woning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Faillissement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faillisement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Faillissement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Memorandum faillissement Winst uit je woning, ingediend door Partij voor de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5"/>
      <w:r w:rsidRPr="00A448AC">
        <w:rPr>
          <w:rFonts w:ascii="Arial" w:hAnsi="Arial" w:cs="Arial"/>
          <w:b/>
          <w:bCs/>
          <w:color w:val="303F4C"/>
          <w:lang w:val="en-US"/>
        </w:rPr>
        <w:t>Memorandum Implementatie versneld 30 km/u in de gemeente Utrecht in de dienstregeling openbaar vervoer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Implementatie versneld 30 kmu in de gemeente Utrecht in de dienstregeling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Implementatie versneld 30 kmu in de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Memorandum Implementatie invoeren versneld 30 kmu in de gemeente Utrecht in de dienstregeling openbaar vervoer, ingediend door UtrechtNu!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2"/>
      <w:r w:rsidRPr="00A448AC">
        <w:rPr>
          <w:rFonts w:ascii="Arial" w:hAnsi="Arial" w:cs="Arial"/>
          <w:b/>
          <w:bCs/>
          <w:color w:val="303F4C"/>
          <w:lang w:val="en-US"/>
        </w:rPr>
        <w:t>Statenbrief Voortgangsrapportage Uitvoeringsagenda Circulaire samenleving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26/11/25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Voortgangsrapportage Uitvoeringsagenda Circulaire samenleving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Uitvoeringsagenda Circulaire samenleving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Infographic voortgangsrapportage circulaire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Voortgangsrapportage Uitvoeringsagend circ Samenleving, ingediend door Volt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Statenbrief Voortgangsrapportage Uitvoeringsagenda Circulaire samenleving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8"/>
      <w:r w:rsidRPr="00A448AC">
        <w:rPr>
          <w:rFonts w:ascii="Arial" w:hAnsi="Arial" w:cs="Arial"/>
          <w:b/>
          <w:bCs/>
          <w:color w:val="303F4C"/>
          <w:lang w:val="en-US"/>
        </w:rPr>
        <w:t>Statenbrief Regionale samenwerking RMP en voortgang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Regionale samenwerking RMP en voortgang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Regionale Samenwerking RMP en voortgang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Regionale Samenwerking RMP en Voortgang, ingediend door Volt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- DEEL 2 - SB Regionale samenwerking RMP en voortgang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B-Reizigerstarieven-openbaar-vervoer-2026.pdf" TargetMode="External" /><Relationship Id="rId25" Type="http://schemas.openxmlformats.org/officeDocument/2006/relationships/hyperlink" Target="https://www.stateninformatie.provincie-utrecht.nl//Documenten/1-Tarievenplan-ov-2026.pdf" TargetMode="External" /><Relationship Id="rId26" Type="http://schemas.openxmlformats.org/officeDocument/2006/relationships/hyperlink" Target="https://www.stateninformatie.provincie-utrecht.nl//Documenten/Brief-Stichting-Red-HG-Polder-Windpark-Hollandse-Waterlinies.pdf" TargetMode="External" /><Relationship Id="rId27" Type="http://schemas.openxmlformats.org/officeDocument/2006/relationships/hyperlink" Target="https://www.stateninformatie.provincie-utrecht.nl//Documenten/SB-Wijziging-2026-Subsidieregeling-Bereikbaarheid-2025-2029-provincie-Utrecht.pdf" TargetMode="External" /><Relationship Id="rId28" Type="http://schemas.openxmlformats.org/officeDocument/2006/relationships/hyperlink" Target="https://www.stateninformatie.provincie-utrecht.nl//Documenten/1-Wijzigingsbesluit-Subsidieregeling-Bereikbaarheid-2025-2029-provincie-Utrecht.pdf" TargetMode="External" /><Relationship Id="rId29" Type="http://schemas.openxmlformats.org/officeDocument/2006/relationships/hyperlink" Target="https://www.stateninformatie.provincie-utrecht.nl//Documenten/SB-evaluatie-aanbesteding-Regiotaxi-Utrecht.pdf" TargetMode="External" /><Relationship Id="rId36" Type="http://schemas.openxmlformats.org/officeDocument/2006/relationships/hyperlink" Target="https://www.stateninformatie.provincie-utrecht.nl//Documenten/1-Rapportage-Evaluatie-aanbesteding-regiotaxi-Utrecht.pdf" TargetMode="External" /><Relationship Id="rId37" Type="http://schemas.openxmlformats.org/officeDocument/2006/relationships/hyperlink" Target="https://www.stateninformatie.provincie-utrecht.nl//Documenten/1-Bestuursovereenkomst-gemeente-Lopik-en-provincie-Utrecht-Energiepark-de-Copen.pdf" TargetMode="External" /><Relationship Id="rId38" Type="http://schemas.openxmlformats.org/officeDocument/2006/relationships/hyperlink" Target="https://www.stateninformatie.provincie-utrecht.nl//Documenten/SB-bestuursovereenkomst-gemeente-Lopik-en-provincie-Utrecht-energiepark-de-Copen.pdf" TargetMode="External" /><Relationship Id="rId39" Type="http://schemas.openxmlformats.org/officeDocument/2006/relationships/hyperlink" Target="https://www.stateninformatie.provincie-utrecht.nl//Documenten/Ontvangen-bericht-Vervolg-op-planuitval-Regionale-Energiestrategie-RES-Geredigeerd.pdf" TargetMode="External" /><Relationship Id="rId40" Type="http://schemas.openxmlformats.org/officeDocument/2006/relationships/hyperlink" Target="https://www.stateninformatie.provincie-utrecht.nl//Documenten/Ontvangen-bericht-Gezocht-onderzoek-grond-en-windrechten-Geredigeerd.pdf" TargetMode="External" /><Relationship Id="rId41" Type="http://schemas.openxmlformats.org/officeDocument/2006/relationships/hyperlink" Target="https://www.stateninformatie.provincie-utrecht.nl//Documenten/Ontvangen-bericht-Afschrift-aan-GS-van-onze-brief-aan-COO-s-TenneT-en-Stedin-over-locatiekeuze-hoogspanningsstations-Geredigeerd.pdf" TargetMode="External" /><Relationship Id="rId42" Type="http://schemas.openxmlformats.org/officeDocument/2006/relationships/hyperlink" Target="https://www.stateninformatie.provincie-utrecht.nl//Documenten/Bijlage-1-Brief-aan-COO-Stedin-en-COO-TenneT-over-locatiekeuze-hoogspanningsstations-Geredigeerd.pdf" TargetMode="External" /><Relationship Id="rId43" Type="http://schemas.openxmlformats.org/officeDocument/2006/relationships/hyperlink" Target="https://www.stateninformatie.provincie-utrecht.nl//Documenten/Bijlage-2-Locatievoorstel-Stichting-Behoud-Veenweidegebied-Kockengen-voor-de-hoogspanningsstations-Stedin-Utrecht-Noordwest-en-TenneT-Ut.pdf" TargetMode="External" /><Relationship Id="rId44" Type="http://schemas.openxmlformats.org/officeDocument/2006/relationships/hyperlink" Target="https://www.stateninformatie.provincie-utrecht.nl//Documenten/SB-Update-start-nieuwe-ov-concessies.pdf" TargetMode="External" /><Relationship Id="rId45" Type="http://schemas.openxmlformats.org/officeDocument/2006/relationships/hyperlink" Target="https://www.stateninformatie.provincie-utrecht.nl//Documenten/SB-voortgang-Hoogspanningsstations-Utrecht-Noord.pdf" TargetMode="External" /><Relationship Id="rId46" Type="http://schemas.openxmlformats.org/officeDocument/2006/relationships/hyperlink" Target="https://www.stateninformatie.provincie-utrecht.nl//Documenten/1-Verzoekbrief-TenneT-nadere-verkenning-Utrecht-Noord-20251027.pdf" TargetMode="External" /><Relationship Id="rId47" Type="http://schemas.openxmlformats.org/officeDocument/2006/relationships/hyperlink" Target="https://www.stateninformatie.provincie-utrecht.nl//Documenten/2-Reactiebrief-Verzoek-TenneT-inzake-nadere-verkenning-HSS-UN-251111.pdf" TargetMode="External" /><Relationship Id="rId54" Type="http://schemas.openxmlformats.org/officeDocument/2006/relationships/hyperlink" Target="https://www.stateninformatie.provincie-utrecht.nl//Documenten/3-Aanvullende-kennisgeving-ondergrondse-kabelverbindingen-Netversterking-Utrecht-Noord.pdf" TargetMode="External" /><Relationship Id="rId55" Type="http://schemas.openxmlformats.org/officeDocument/2006/relationships/hyperlink" Target="https://www.stateninformatie.provincie-utrecht.nl//Documenten/Memorandum-Informatie-over-SMR-s.pdf" TargetMode="External" /><Relationship Id="rId56" Type="http://schemas.openxmlformats.org/officeDocument/2006/relationships/hyperlink" Target="https://www.stateninformatie.provincie-utrecht.nl//Documenten/Memorandum-Toekenning-rijksmiddelen-voor-de-Merwedetram.pdf" TargetMode="External" /><Relationship Id="rId57" Type="http://schemas.openxmlformats.org/officeDocument/2006/relationships/hyperlink" Target="https://www.stateninformatie.provincie-utrecht.nl//Documenten/Ontvangen-bericht-SPOED-Melding-over-bestuurscultuur-en-participatie-bij-gemeente-Bunnik-viaductplan-Odijk-besluitvorming-viaduct-Odijk-10-juli-Geredigeerd.pdf" TargetMode="External" /><Relationship Id="rId58" Type="http://schemas.openxmlformats.org/officeDocument/2006/relationships/hyperlink" Target="https://www.stateninformatie.provincie-utrecht.nl//Documenten/Ontvangen-bericht-Windenergie-Stichtse-vecht-MCA-beoordeling-zoekgebied-43-helaas-nog-steeds-incorrect-Geredigeerd.pdf" TargetMode="External" /><Relationship Id="rId59" Type="http://schemas.openxmlformats.org/officeDocument/2006/relationships/hyperlink" Target="https://www.stateninformatie.provincie-utrecht.nl//Documenten/Ontvangen-bericht-Verzoek-namens-omwonenden-tot-verlaging-maximumsnelheid-N411-Geredigeerd.pdf" TargetMode="External" /><Relationship Id="rId60" Type="http://schemas.openxmlformats.org/officeDocument/2006/relationships/hyperlink" Target="https://www.stateninformatie.provincie-utrecht.nl//Documenten/Ontvangen-bericht-Verzoek-tot-aanpassing-HIA-rapport-Geredigeerd.pdf" TargetMode="External" /><Relationship Id="rId61" Type="http://schemas.openxmlformats.org/officeDocument/2006/relationships/hyperlink" Target="https://www.stateninformatie.provincie-utrecht.nl//Documenten/Ontvangen-bericht-Brief-voorgenomen-plaatsing-windturbines-zoekgebied-43-Geredigeerd.pdf" TargetMode="External" /><Relationship Id="rId62" Type="http://schemas.openxmlformats.org/officeDocument/2006/relationships/hyperlink" Target="https://www.stateninformatie.provincie-utrecht.nl//Documenten/Bijlage-1-Gewijzigde-motie-van-het-lid-Peter-de-Groot-incl-stemmingsuitslag.pdf" TargetMode="External" /><Relationship Id="rId63" Type="http://schemas.openxmlformats.org/officeDocument/2006/relationships/hyperlink" Target="https://www.stateninformatie.provincie-utrecht.nl//Documenten/Bijlage-2-Informatie-voor-debat-30-september-afstandsnormen-windturbines-OWN.pdf" TargetMode="External" /><Relationship Id="rId64" Type="http://schemas.openxmlformats.org/officeDocument/2006/relationships/hyperlink" Target="https://www.stateninformatie.provincie-utrecht.nl//Documenten/Ontvangen-bericht-Snelheid-Geredigeerd.pdf" TargetMode="External" /><Relationship Id="rId65" Type="http://schemas.openxmlformats.org/officeDocument/2006/relationships/hyperlink" Target="https://www.stateninformatie.provincie-utrecht.nl//Documenten/Beantwoording-Technische-vragen-Ontvangen-bericht-MCA-beoordeling-zoekgebied-43-helaas-nog-steeds-incorrect.pdf" TargetMode="External" /><Relationship Id="rId66" Type="http://schemas.openxmlformats.org/officeDocument/2006/relationships/hyperlink" Target="https://www.stateninformatie.provincie-utrecht.nl//Documenten/Beantwoording-Technische-vragen-Ontvangen-bericht-Melding-over-bestuurscultuur-viaductplan-Odijk.pdf" TargetMode="External" /><Relationship Id="rId67" Type="http://schemas.openxmlformats.org/officeDocument/2006/relationships/hyperlink" Target="https://www.stateninformatie.provincie-utrecht.nl//Documenten/Beantwoording-Technische-vragen-Ontvangen-bericht-Verzoek-tot-aanpassing-HIA-rapport.pdf" TargetMode="External" /><Relationship Id="rId68" Type="http://schemas.openxmlformats.org/officeDocument/2006/relationships/hyperlink" Target="https://www.stateninformatie.provincie-utrecht.nl//Documenten/Beantwoording-Technische-vragen-Ontvangen-bericht-voorgenomen-plaatsing-windturbines-zoekgebied-43.pdf" TargetMode="External" /><Relationship Id="rId69" Type="http://schemas.openxmlformats.org/officeDocument/2006/relationships/hyperlink" Target="https://www.stateninformatie.provincie-utrecht.nl//Documenten/Beantwoording-Technische-vragen-Ontvangen-bericht-Verzoek-namens-omwonenden-tot-verlaging-maximumsnelheid-N411.pdf" TargetMode="External" /><Relationship Id="rId70" Type="http://schemas.openxmlformats.org/officeDocument/2006/relationships/hyperlink" Target="https://www.stateninformatie.provincie-utrecht.nl//Documenten/Kamerbrief-stand-van-zaken-maatregelen-netcongestie-FGU.pdf" TargetMode="External" /><Relationship Id="rId71" Type="http://schemas.openxmlformats.org/officeDocument/2006/relationships/hyperlink" Target="https://www.stateninformatie.provincie-utrecht.nl//Documenten/Oplegger-Kamerbrief-Stand-van-zaken-maatregelen-netcongestie-FGU.pdf" TargetMode="External" /><Relationship Id="rId78" Type="http://schemas.openxmlformats.org/officeDocument/2006/relationships/hyperlink" Target="https://www.stateninformatie.provincie-utrecht.nl//Documenten/Beantwoording-Technische-vragen-Memorandum-Oplegger-kamerbrief-Stand-van-zaken-maatregelen-netcongestie-FGU.pdf" TargetMode="External" /><Relationship Id="rId79" Type="http://schemas.openxmlformats.org/officeDocument/2006/relationships/hyperlink" Target="https://www.stateninformatie.provincie-utrecht.nl//Documenten/SB-voortgang-aanpak-netcongestie.pdf" TargetMode="External" /><Relationship Id="rId80" Type="http://schemas.openxmlformats.org/officeDocument/2006/relationships/hyperlink" Target="https://www.stateninformatie.provincie-utrecht.nl//Vergaderingen/Statencommissie-Bereikbaarheid-en-Energietransitie/2025/26-november/14:00/SB-Voortgang-aanpak-netcongestie-1/Agenderingsvoorstel-SB-voortgang-aanpak-netcongestie-ingediend-door-BBB-e-a.pdf" TargetMode="External" /><Relationship Id="rId81" Type="http://schemas.openxmlformats.org/officeDocument/2006/relationships/hyperlink" Target="https://www.stateninformatie.provincie-utrecht.nl//Documenten/Beantwoording-Technische-vragen-Statenbrief-Voortgang-aanpak-netcongestie.pdf" TargetMode="External" /><Relationship Id="rId82" Type="http://schemas.openxmlformats.org/officeDocument/2006/relationships/hyperlink" Target="https://www.stateninformatie.provincie-utrecht.nl//Documenten/SB-informeren-start-projectprocedure-150kV-hoogspanningsstation-Amersfoort-Noord.pdf" TargetMode="External" /><Relationship Id="rId83" Type="http://schemas.openxmlformats.org/officeDocument/2006/relationships/hyperlink" Target="https://www.stateninformatie.provincie-utrecht.nl//Documenten/1-Participatieplan-hoogspanningsstation-150-kV-en-verbindingen-in-de-buurt-van-Amersfoort-Noord-Voornemen-en-participatieplan-inclusief-bijlage-1-5.pdf" TargetMode="External" /><Relationship Id="rId84" Type="http://schemas.openxmlformats.org/officeDocument/2006/relationships/hyperlink" Target="https://www.stateninformatie.provincie-utrecht.nl//Documenten/1-1-Haalbaarheidsstudie-versterking-en-uitbreiding-150kV-net-Amersfoort.pdf" TargetMode="External" /><Relationship Id="rId85" Type="http://schemas.openxmlformats.org/officeDocument/2006/relationships/hyperlink" Target="https://www.stateninformatie.provincie-utrecht.nl//Documenten/1-2-Nadere-beoordeling-kansrijkheid-locatie-3.pdf" TargetMode="External" /><Relationship Id="rId86" Type="http://schemas.openxmlformats.org/officeDocument/2006/relationships/hyperlink" Target="https://www.stateninformatie.provincie-utrecht.nl//Documenten/1-3-Notitie-kansrijkheid-indicatieve-stationslocaties.pdf" TargetMode="External" /><Relationship Id="rId87" Type="http://schemas.openxmlformats.org/officeDocument/2006/relationships/hyperlink" Target="https://www.stateninformatie.provincie-utrecht.nl//Documenten/1-4-Ruimtelijke-analyse-landschapsvisie-en-ruimtelijke-modellen-Amersfoort-Bunschoten.pdf" TargetMode="External" /><Relationship Id="rId88" Type="http://schemas.openxmlformats.org/officeDocument/2006/relationships/hyperlink" Target="https://www.stateninformatie.provincie-utrecht.nl//Documenten/1-5-Planologisch-afwegingskader-ruimtelijke-modellen-deelgebied-1-6.pdf" TargetMode="External" /><Relationship Id="rId89" Type="http://schemas.openxmlformats.org/officeDocument/2006/relationships/hyperlink" Target="https://www.stateninformatie.provincie-utrecht.nl//Documenten/2-Kennisgeving-projectprocedure-netversterking-Amersfoort-Noord.pdf" TargetMode="External" /><Relationship Id="rId90" Type="http://schemas.openxmlformats.org/officeDocument/2006/relationships/hyperlink" Target="https://www.stateninformatie.provincie-utrecht.nl//Documenten/3-Brief-deelgebied-6-TenneT-aan-Gedeputeerde-Staten-provincie-Utrecht-getekend-LB-3102025.pdf" TargetMode="External" /><Relationship Id="rId91" Type="http://schemas.openxmlformats.org/officeDocument/2006/relationships/hyperlink" Target="https://www.stateninformatie.provincie-utrecht.nl//Documenten/4-Reactiebrief-GS-start-participatie-HSS-en-kabels-TenneT-Amersfoort-Noord.pdf" TargetMode="External" /><Relationship Id="rId92" Type="http://schemas.openxmlformats.org/officeDocument/2006/relationships/hyperlink" Target="https://www.stateninformatie.provincie-utrecht.nl//Documenten/Beantwoording-Technische-vragen-Statenbrief-Informeren-start-projectprocedure-150kV-hoogspanningsstation-Amersfoort-Noord.pdf" TargetMode="External" /><Relationship Id="rId93" Type="http://schemas.openxmlformats.org/officeDocument/2006/relationships/hyperlink" Target="https://www.stateninformatie.provincie-utrecht.nl//Documenten/Agenderingsvoorstel-SB-Informeren-start-projectprocedure-150kV-hoogspanningsstation-AN-ingediend-door-ChristenUnie-e-a-1.pdf" TargetMode="External" /><Relationship Id="rId94" Type="http://schemas.openxmlformats.org/officeDocument/2006/relationships/hyperlink" Target="https://www.stateninformatie.provincie-utrecht.nl//Documenten/Memorandum-Verslag-Klimaatverkenning-2050-en-klimaatneutraal-Utrecht-in-Omgevingsvisie.pdf" TargetMode="External" /><Relationship Id="rId95" Type="http://schemas.openxmlformats.org/officeDocument/2006/relationships/hyperlink" Target="https://www.stateninformatie.provincie-utrecht.nl//Documenten/De-Klimaatverkenning.pdf" TargetMode="External" /><Relationship Id="rId96" Type="http://schemas.openxmlformats.org/officeDocument/2006/relationships/hyperlink" Target="https://www.stateninformatie.provincie-utrecht.nl//Documenten/Beantwoording-Technische-vragen-Memorandum-Verslag-Klimaatverkenning-2050-en-klimaatneutraal-Utrecht-in-Omgevingsvisie.pdf" TargetMode="External" /><Relationship Id="rId97" Type="http://schemas.openxmlformats.org/officeDocument/2006/relationships/hyperlink" Target="https://www.stateninformatie.provincie-utrecht.nl//Documenten/SB-Aanwijzingsbesluiten-DAEB-s-Servicepunt-Energie.pdf" TargetMode="External" /><Relationship Id="rId98" Type="http://schemas.openxmlformats.org/officeDocument/2006/relationships/hyperlink" Target="https://www.stateninformatie.provincie-utrecht.nl//Documenten/1-Aanwijzingsbesluit-DAEB-Servicepunt-Energie-NMU.pdf" TargetMode="External" /><Relationship Id="rId99" Type="http://schemas.openxmlformats.org/officeDocument/2006/relationships/hyperlink" Target="https://www.stateninformatie.provincie-utrecht.nl//Documenten/2-Aanwijzingsbesluit-DAEB-Servicepunt-Energie-EVU.pdf" TargetMode="External" /><Relationship Id="rId100" Type="http://schemas.openxmlformats.org/officeDocument/2006/relationships/hyperlink" Target="https://www.stateninformatie.provincie-utrecht.nl//Documenten/Beantwoording-Technische-vragen-Statenbrief-Aanwijzingsbesluiten-DAEB-s-Servicepunt-Energie.pdf" TargetMode="External" /><Relationship Id="rId101" Type="http://schemas.openxmlformats.org/officeDocument/2006/relationships/hyperlink" Target="https://www.stateninformatie.provincie-utrecht.nl//Documenten/SB-Inzet-PU-BO-MIRT-NW-2025.pdf" TargetMode="External" /><Relationship Id="rId108" Type="http://schemas.openxmlformats.org/officeDocument/2006/relationships/hyperlink" Target="https://www.stateninformatie.provincie-utrecht.nl//Documenten/Beantwoording-Technische-vragen-Statenbrief-Inzet-in-het-Bestuurlijk-Overleg-MIRT-2025.pdf" TargetMode="External" /><Relationship Id="rId109" Type="http://schemas.openxmlformats.org/officeDocument/2006/relationships/hyperlink" Target="https://www.stateninformatie.provincie-utrecht.nl//Documenten/SB-Maatregelen-N199-Bunschoterstraat-Amersfoort.pdf" TargetMode="External" /><Relationship Id="rId110" Type="http://schemas.openxmlformats.org/officeDocument/2006/relationships/hyperlink" Target="https://www.stateninformatie.provincie-utrecht.nl//Documenten/Beantwoording-Technische-vragen-SB-Maatregelen-N199-Bunschoterstraat-Amersfoort.pdf" TargetMode="External" /><Relationship Id="rId111" Type="http://schemas.openxmlformats.org/officeDocument/2006/relationships/hyperlink" Target="https://www.stateninformatie.provincie-utrecht.nl//Documenten/Memorandum-Faillissement-Winst-uit-je-woning.pdf" TargetMode="External" /><Relationship Id="rId112" Type="http://schemas.openxmlformats.org/officeDocument/2006/relationships/hyperlink" Target="https://www.stateninformatie.provincie-utrecht.nl//Documenten/Statement-faillisement-Winst-uit-je-woning.pdf" TargetMode="External" /><Relationship Id="rId113" Type="http://schemas.openxmlformats.org/officeDocument/2006/relationships/hyperlink" Target="https://www.stateninformatie.provincie-utrecht.nl//Documenten/Persbericht-Winst-uit-je-woning.pdf" TargetMode="External" /><Relationship Id="rId114" Type="http://schemas.openxmlformats.org/officeDocument/2006/relationships/hyperlink" Target="https://www.stateninformatie.provincie-utrecht.nl//Documenten/Beantwoording-Technische-vragen-Memorandum-Faillissement-Winst-uit-je-woning.pdf" TargetMode="External" /><Relationship Id="rId115" Type="http://schemas.openxmlformats.org/officeDocument/2006/relationships/hyperlink" Target="https://www.stateninformatie.provincie-utrecht.nl//Vergaderingen/Statencommissie-Bereikbaarheid-en-Energietransitie/2025/26-november/14:00/Memorandum-Faillissement-Winst-uit-je-woning/Agenderingsvoorstel-Memorandum-faillissement-Winst-uit-je-woning-ingediend-door-Partij-voor-de-Dieren.pdf" TargetMode="External" /><Relationship Id="rId116" Type="http://schemas.openxmlformats.org/officeDocument/2006/relationships/hyperlink" Target="https://www.stateninformatie.provincie-utrecht.nl//Documenten/Memorandum-Implementatie-versneld-30-kmu-in-de-gemeente-Utrecht-in-de-dienstregeling-openbaar-vervoer.pdf" TargetMode="External" /><Relationship Id="rId117" Type="http://schemas.openxmlformats.org/officeDocument/2006/relationships/hyperlink" Target="https://www.stateninformatie.provincie-utrecht.nl//Documenten/Beantwoording-Technische-vragen-Memorandum-Implementatie-versneld-30-kmu-in-de-gemeente-Utrecht.pdf" TargetMode="External" /><Relationship Id="rId118" Type="http://schemas.openxmlformats.org/officeDocument/2006/relationships/hyperlink" Target="https://www.stateninformatie.provincie-utrecht.nl//Vergaderingen/Statencommissie-Bereikbaarheid-en-Energietransitie/2025/26-november/14:00/Memorandum-Implementatie-versneld-30-km-u-in-de-gemeente-Utrecht-in-de-dienstregeling-openbaar-vervoer/Agenderingsvoorstel-Memorandum-Implementatie-invoeren-versneld-30-kmu-in-de-gemeente-Utrecht-in-de-dienstregeling-openbaar-vervoer-ingediend-door-UtrechtNu-e-a.pdf" TargetMode="External" /><Relationship Id="rId119" Type="http://schemas.openxmlformats.org/officeDocument/2006/relationships/hyperlink" Target="https://www.stateninformatie.provincie-utrecht.nl//Documenten/SB-Voortgangsrapportage-Uitvoeringsagenda-Circulaire-samenleving-2025.pdf" TargetMode="External" /><Relationship Id="rId120" Type="http://schemas.openxmlformats.org/officeDocument/2006/relationships/hyperlink" Target="https://www.stateninformatie.provincie-utrecht.nl//Documenten/TG-1-Voortgangsrapportage-Uitvoeringsagenda-Circulaire-samenleving-2025.pdf" TargetMode="External" /><Relationship Id="rId121" Type="http://schemas.openxmlformats.org/officeDocument/2006/relationships/hyperlink" Target="https://www.stateninformatie.provincie-utrecht.nl//Documenten/TG-2-Infographic-voortgangsrapportage-circulaire-samenleving.pdf" TargetMode="External" /><Relationship Id="rId122" Type="http://schemas.openxmlformats.org/officeDocument/2006/relationships/hyperlink" Target="https://www.stateninformatie.provincie-utrecht.nl//Vergaderingen/Statencommissie-Bereikbaarheid-en-Energietransitie/2025/26-november/14:00/SB-Voortgangsrapportage-Uitvoeringsagenda-Circulaire-samenleving-2025/Agenderingsvoorstel-Voortgangsrapportage-Uitvoeringsagend-circ-Samenleving-ingediend-door-Volt-e-a.pdf" TargetMode="External" /><Relationship Id="rId123" Type="http://schemas.openxmlformats.org/officeDocument/2006/relationships/hyperlink" Target="https://www.stateninformatie.provincie-utrecht.nl//Documenten/Beantwoording-Technische-vragen-Statenbrief-Voortgangsrapportage-Uitvoeringsagenda-Circulaire-samenleving-2025.pdf" TargetMode="External" /><Relationship Id="rId124" Type="http://schemas.openxmlformats.org/officeDocument/2006/relationships/hyperlink" Target="https://www.stateninformatie.provincie-utrecht.nl//Documenten/SB-Regionale-samenwerking-RMP-en-voortgang.pdf" TargetMode="External" /><Relationship Id="rId125" Type="http://schemas.openxmlformats.org/officeDocument/2006/relationships/hyperlink" Target="https://www.stateninformatie.provincie-utrecht.nl//Documenten/Beantwoording-Technische-vragen-SB-Regionale-Samenwerking-RMP-en-voortgang.pdf" TargetMode="External" /><Relationship Id="rId126" Type="http://schemas.openxmlformats.org/officeDocument/2006/relationships/hyperlink" Target="https://www.stateninformatie.provincie-utrecht.nl//Documenten/Agenderingsvoorstel-SB-Regionale-Samenwerking-RMP-en-Voortgang-ingediend-door-Volt-e-a.pdf" TargetMode="External" /><Relationship Id="rId127" Type="http://schemas.openxmlformats.org/officeDocument/2006/relationships/hyperlink" Target="https://www.stateninformatie.provincie-utrecht.nl//Documenten/Beantwoording-Technische-vragen-DEEL-2-SB-Regionale-samenwerking-RMP-en-voortg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