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Statencommissie Bereikbaarheid en Energietransitie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53" meta:non-whitespace-character-count="1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253054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253054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