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4" w:history="1">
        <w:r>
          <w:rPr>
            <w:rFonts w:ascii="Arial" w:hAnsi="Arial" w:eastAsia="Arial" w:cs="Arial"/>
            <w:color w:val="155CAA"/>
            <w:u w:val="single"/>
          </w:rPr>
          <w:t xml:space="preserve">1 Gemeenschappelijke Regeling Begrotingswijziging 2025 Recreatieschap Stichtse Groenlanden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9" w:history="1">
        <w:r>
          <w:rPr>
            <w:rFonts w:ascii="Arial" w:hAnsi="Arial" w:eastAsia="Arial" w:cs="Arial"/>
            <w:color w:val="155CAA"/>
            <w:u w:val="single"/>
          </w:rPr>
          <w:t xml:space="preserve">2 Statenbrief Samenwerkingsovereenkomst Nationaal Dataportaal Wegverkeer en Samenwerkingsovereenkomst Digitalisering Mobiliteitsdata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0" w:history="1">
        <w:r>
          <w:rPr>
            <w:rFonts w:ascii="Arial" w:hAnsi="Arial" w:eastAsia="Arial" w:cs="Arial"/>
            <w:color w:val="155CAA"/>
            <w:u w:val="single"/>
          </w:rPr>
          <w:t xml:space="preserve">3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2" w:history="1">
        <w:r>
          <w:rPr>
            <w:rFonts w:ascii="Arial" w:hAnsi="Arial" w:eastAsia="Arial" w:cs="Arial"/>
            <w:color w:val="155CAA"/>
            <w:u w:val="single"/>
          </w:rPr>
          <w:t xml:space="preserve">4 Gemeenschappelijke regeling Brief aan raden/staten deelnemers ODU inzake beantwoording zienswijzen (ontwerp) programmabegroting 2026 ODU en (ontwerp) bijdrageverordening ODU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4" w:history="1">
        <w:r>
          <w:rPr>
            <w:rFonts w:ascii="Arial" w:hAnsi="Arial" w:eastAsia="Arial" w:cs="Arial"/>
            <w:color w:val="155CAA"/>
            <w:u w:val="single"/>
          </w:rPr>
          <w:t xml:space="preserve">5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0" w:history="1">
        <w:r>
          <w:rPr>
            <w:rFonts w:ascii="Arial" w:hAnsi="Arial" w:eastAsia="Arial" w:cs="Arial"/>
            <w:color w:val="155CAA"/>
            <w:u w:val="single"/>
          </w:rPr>
          <w:t xml:space="preserve">6 Gemeenschappelijke Regeling Brief aan raden en staten inzake uitstel zienswijze procedure op ontwerp programmabegroting 2026 RUD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7 Memorandum Wijzigingen subsidieregeling Cultuur en Erfgoed provincie Utrecht 2025-2028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4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Begrotingswijziging 2025 Recreatieschap Stichtse Groenlanden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en Staten - Begrotingswijziging 2025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Begrotingswijziging 2025 GR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GR Begrotingswijziging 2025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9"/>
      <w:r w:rsidRPr="00A448AC">
        <w:rPr>
          <w:rFonts w:ascii="Arial" w:hAnsi="Arial" w:cs="Arial"/>
          <w:b/>
          <w:bCs/>
          <w:color w:val="303F4C"/>
          <w:lang w:val="en-US"/>
        </w:rPr>
        <w:t>Statenbrief Samenwerkingsovereenkomst Nationaal Dataportaal Wegverkeer en Samenwerkingsovereenkomst Digitalisering Mobiliteitsdata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Samenwerkingsovereenkomst Nationaal Dataportaal Wegverkeer en Samenwerkingsovereenkomst Digitalisering Mobiliteitsdata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Nationaal Dataportaal Wegverkeer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Samenwerkingsovereenkomst Digitalisering Mobiliteitsdata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SB Samenwerkingsovereenkomst Nationaal Dataportaal Wegverkeer en Samenwerkingsovereenkomst Digitalisering Mobiliteitsdata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0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tot meer veiligheid voor vrouwen in onze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RAAD VAN STATE CORRUPTE UITSPRAKEN - Fw WG 202505160 CORRUPTE UITSPRAKEN BLANCO LIJSTEN MANUEL SCHADWALD MOORDOPLOSSING 1994_Geredigeerd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202505160 uitspraak_Geredigeerd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202505160_Geredigeerd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Vooraankondiging voor een reorganisatie_Geredigeerd (Bijlagen om AVG redenen ter inzage bij de griffie)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Viering 2028-2029; uw meedenken gevraagd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2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Brief aan raden/staten deelnemers ODU inzake beantwoording zienswijzen (ontwerp) programmabegroting 2026 ODU en (ontwerp) bijdrageverordening ODU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AB ODU Reactie op de zienswijzen op de (ontwerp) begroting 2026 en (ontwerp) 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beantwoording zienswijzen (ontwerp) Programmabegroting 2026 en (ontwerp) Bijdrageverordening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Individuele beantwooding van de zienswijzen per deelnemer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2026 ODU AB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Bijdrageverordening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ontvangen zienswijzen deelnemers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Brief aan raden_staten deelnemers ODU inzake beantwoording ontvangen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4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11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 9 en 16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0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Brief aan raden en staten inzake uitstel zienswijze procedure op ontwerp programmabegroting 2026 RUD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zienswijze deelnemers Ontwerp programmabegroting 2026 RUD Utrecht getekend GS en HJ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Memorandum Wijzigingen subsidieregeling Cultuur en Erfgoed provincie Utrecht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03/12/25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Wijzigingen subsidieregeling Cultuur en Erfgoed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ief-Raden-en-Staten-Begrotingswijziging-2025-SGL.pdf" TargetMode="External" /><Relationship Id="rId25" Type="http://schemas.openxmlformats.org/officeDocument/2006/relationships/hyperlink" Target="https://www.stateninformatie.provincie-utrecht.nl//Documenten/Begrotingswijziging-2025.pdf" TargetMode="External" /><Relationship Id="rId26" Type="http://schemas.openxmlformats.org/officeDocument/2006/relationships/hyperlink" Target="https://www.stateninformatie.provincie-utrecht.nl//Documenten/Memorandum-Begrotingswijziging-2025-GR-Recreatieschap-Stichtse-Groenlanden.pdf" TargetMode="External" /><Relationship Id="rId27" Type="http://schemas.openxmlformats.org/officeDocument/2006/relationships/hyperlink" Target="https://www.stateninformatie.provincie-utrecht.nl//Documenten/Technische-vragen-GR-Begrotingswijziging-2025-Recreatieschap-Stichtse-Groenlanden.pdf" TargetMode="External" /><Relationship Id="rId28" Type="http://schemas.openxmlformats.org/officeDocument/2006/relationships/hyperlink" Target="https://www.stateninformatie.provincie-utrecht.nl//Documenten/SB-Samenwerkingsovereenkomst-Nationaal-Dataportaal-Wegverkeer-en-Samenwerkingsovereenkomst-Digitalisering-Mobiliteitsdata-2025.pdf" TargetMode="External" /><Relationship Id="rId29" Type="http://schemas.openxmlformats.org/officeDocument/2006/relationships/hyperlink" Target="https://www.stateninformatie.provincie-utrecht.nl//Documenten/1-Samenwerkingsovereenkomst-Nationaal-Dataportaal-Wegverkeer-2025.pdf" TargetMode="External" /><Relationship Id="rId36" Type="http://schemas.openxmlformats.org/officeDocument/2006/relationships/hyperlink" Target="https://www.stateninformatie.provincie-utrecht.nl//Documenten/2-Samenwerkingsovereenkomst-Digitalisering-Mobiliteitsdata-2025.pdf" TargetMode="External" /><Relationship Id="rId37" Type="http://schemas.openxmlformats.org/officeDocument/2006/relationships/hyperlink" Target="https://www.stateninformatie.provincie-utrecht.nl//Documenten/Technische-vragen-SB-Samenwerkingsovereenkomst-Nationaal-Dataportaal-Wegverkeer-en-Samenwerkingsovereenkomst-Digitalisering-Mobiliteitsdata-2025.pdf" TargetMode="External" /><Relationship Id="rId38" Type="http://schemas.openxmlformats.org/officeDocument/2006/relationships/hyperlink" Target="https://www.stateninformatie.provincie-utrecht.nl//Documenten/Oproep-tot-meer-veiligheid-voor-vrouwen-in-onze-provincie-Geredigeerd.pdf" TargetMode="External" /><Relationship Id="rId39" Type="http://schemas.openxmlformats.org/officeDocument/2006/relationships/hyperlink" Target="https://www.stateninformatie.provincie-utrecht.nl//Documenten/Ontvangen-bericht-RAAD-VAN-STATE-CORRUPTE-UITSPRAKEN-Fw-WG-202505160-CORRUPTE-UITSPRAKEN-BLANCO-LIJSTEN-MANUEL-SCHADWALD-MOORDOPLOSSING-1994-Geredigeerd.pdf" TargetMode="External" /><Relationship Id="rId40" Type="http://schemas.openxmlformats.org/officeDocument/2006/relationships/hyperlink" Target="https://www.stateninformatie.provincie-utrecht.nl//Documenten/202505160-uitspraak-Geredigeerd.pdf" TargetMode="External" /><Relationship Id="rId41" Type="http://schemas.openxmlformats.org/officeDocument/2006/relationships/hyperlink" Target="https://www.stateninformatie.provincie-utrecht.nl//Documenten/202505160-Geredigeerd.pdf" TargetMode="External" /><Relationship Id="rId42" Type="http://schemas.openxmlformats.org/officeDocument/2006/relationships/hyperlink" Target="https://www.stateninformatie.provincie-utrecht.nl//Documenten/Ontvangen-bericht-Vooraankondiging-voor-een-reorganisatie-Geredigeerd.pdf" TargetMode="External" /><Relationship Id="rId43" Type="http://schemas.openxmlformats.org/officeDocument/2006/relationships/hyperlink" Target="https://www.stateninformatie.provincie-utrecht.nl//Documenten/Viering-2028-2029-uw-meedenken-gevraagd.pdf" TargetMode="External" /><Relationship Id="rId44" Type="http://schemas.openxmlformats.org/officeDocument/2006/relationships/hyperlink" Target="https://www.stateninformatie.provincie-utrecht.nl//Documenten/Aanbiedingsbrief-AB-ODU-Reactie-op-de-zienswijzen-op-de-ontwerp-begroting-2026-en-ontwerp-bijdrageverordening.pdf" TargetMode="External" /><Relationship Id="rId45" Type="http://schemas.openxmlformats.org/officeDocument/2006/relationships/hyperlink" Target="https://www.stateninformatie.provincie-utrecht.nl//Documenten/Begeleidende-brief-beantwoording-zienswijzen-ontwerp-Programmabegroting-2026-en-ontwerp-Bijdrageverordening-ODU.pdf" TargetMode="External" /><Relationship Id="rId46" Type="http://schemas.openxmlformats.org/officeDocument/2006/relationships/hyperlink" Target="https://www.stateninformatie.provincie-utrecht.nl//Documenten/Bijlage-1-Individuele-beantwooding-van-de-zienswijzen-per-deelnemer.pdf" TargetMode="External" /><Relationship Id="rId47" Type="http://schemas.openxmlformats.org/officeDocument/2006/relationships/hyperlink" Target="https://www.stateninformatie.provincie-utrecht.nl//Documenten/Bijlage-2-Programmabegroting-2026-ODU-AB-20251110.pdf" TargetMode="External" /><Relationship Id="rId54" Type="http://schemas.openxmlformats.org/officeDocument/2006/relationships/hyperlink" Target="https://www.stateninformatie.provincie-utrecht.nl//Documenten/Bijlage-3-Bijdrageverordening-ODU.pdf" TargetMode="External" /><Relationship Id="rId55" Type="http://schemas.openxmlformats.org/officeDocument/2006/relationships/hyperlink" Target="https://www.stateninformatie.provincie-utrecht.nl//Documenten/Bijlage-4-ontvangen-zienswijzen-deelnemers-ODU.pdf" TargetMode="External" /><Relationship Id="rId56" Type="http://schemas.openxmlformats.org/officeDocument/2006/relationships/hyperlink" Target="https://www.stateninformatie.provincie-utrecht.nl//Documenten/e-mail-Brief-aan-raden-staten-deelnemers-ODU-inzake-beantwoording-ontvangen-zienswijzen.pdf" TargetMode="External" /><Relationship Id="rId57" Type="http://schemas.openxmlformats.org/officeDocument/2006/relationships/hyperlink" Target="https://www.stateninformatie.provincie-utrecht.nl//Documenten/Gespreksnotitie-tbv-PS-IPO-bestuursvergadering-11-september-2025.pdf" TargetMode="External" /><Relationship Id="rId58" Type="http://schemas.openxmlformats.org/officeDocument/2006/relationships/hyperlink" Target="https://www.stateninformatie.provincie-utrecht.nl//Documenten/Gespreksnotitie-tbv-PS-IPO-bestuursvergadering-1-9-en-16-oktober-2025.pdf" TargetMode="External" /><Relationship Id="rId59" Type="http://schemas.openxmlformats.org/officeDocument/2006/relationships/hyperlink" Target="https://www.stateninformatie.provincie-utrecht.nl//Documenten/Brief-uitstel-zienswijze-deelnemers-Ontwerp-programmabegroting-2026-RUD-Utrecht-getekend-GS-en-HJ.pdf" TargetMode="External" /><Relationship Id="rId60" Type="http://schemas.openxmlformats.org/officeDocument/2006/relationships/hyperlink" Target="https://www.stateninformatie.provincie-utrecht.nl//Documenten/Memorandum-Wijzigingen-subsidieregeling-Cultuur-en-Erfgoed-provincie-Utrecht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