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8" w:history="1">
        <w:r>
          <w:rPr>
            <w:rFonts w:ascii="Arial" w:hAnsi="Arial" w:eastAsia="Arial" w:cs="Arial"/>
            <w:color w:val="155CAA"/>
            <w:u w:val="single"/>
          </w:rPr>
          <w:t xml:space="preserve">1 Memorandum Provincie Utrecht stelt medewerker op non-actief 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4" w:history="1">
        <w:r>
          <w:rPr>
            <w:rFonts w:ascii="Arial" w:hAnsi="Arial" w:eastAsia="Arial" w:cs="Arial"/>
            <w:color w:val="155CAA"/>
            <w:u w:val="single"/>
          </w:rPr>
          <w:t xml:space="preserve">2 Statenbrief Stand van zaken UNESCO Werelderfgoed Hollandse Waterlinies n.a.v. PS-Motie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6" w:history="1">
        <w:r>
          <w:rPr>
            <w:rFonts w:ascii="Arial" w:hAnsi="Arial" w:eastAsia="Arial" w:cs="Arial"/>
            <w:color w:val="155CAA"/>
            <w:u w:val="single"/>
          </w:rPr>
          <w:t xml:space="preserve">3 Statenbrief Evaluatie 'Beter in verbinding. Museumbeleid provincie Utrecht 2021-2025"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0" w:history="1">
        <w:r>
          <w:rPr>
            <w:rFonts w:ascii="Arial" w:hAnsi="Arial" w:eastAsia="Arial" w:cs="Arial"/>
            <w:color w:val="155CAA"/>
            <w:u w:val="single"/>
          </w:rPr>
          <w:t xml:space="preserve">4 Memorandum Bekendmaking openstelling aanwijzingsprocedure regionale publieke omroep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9" w:history="1">
        <w:r>
          <w:rPr>
            <w:rFonts w:ascii="Arial" w:hAnsi="Arial" w:eastAsia="Arial" w:cs="Arial"/>
            <w:color w:val="155CAA"/>
            <w:u w:val="single"/>
          </w:rPr>
          <w:t xml:space="preserve">5 Statenvoorstel Jong Utrecht aan Zet!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5" w:history="1">
        <w:r>
          <w:rPr>
            <w:rFonts w:ascii="Arial" w:hAnsi="Arial" w:eastAsia="Arial" w:cs="Arial"/>
            <w:color w:val="155CAA"/>
            <w:u w:val="single"/>
          </w:rPr>
          <w:t xml:space="preserve">6 Statenbrief Rapport GS-onderzoek 2024 Leren door te doen (art. 217a Provinciewet)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6" w:history="1">
        <w:r>
          <w:rPr>
            <w:rFonts w:ascii="Arial" w:hAnsi="Arial" w:eastAsia="Arial" w:cs="Arial"/>
            <w:color w:val="155CAA"/>
            <w:u w:val="single"/>
          </w:rPr>
          <w:t xml:space="preserve">7 Statenbrief Voorlopig rekeningresultaat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7" w:history="1">
        <w:r>
          <w:rPr>
            <w:rFonts w:ascii="Arial" w:hAnsi="Arial" w:eastAsia="Arial" w:cs="Arial"/>
            <w:color w:val="155CAA"/>
            <w:u w:val="single"/>
          </w:rPr>
          <w:t xml:space="preserve">8 Statenbrief Uitvoeringsprogramma VTH 2025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1" w:history="1">
        <w:r>
          <w:rPr>
            <w:rFonts w:ascii="Arial" w:hAnsi="Arial" w:eastAsia="Arial" w:cs="Arial"/>
            <w:color w:val="155CAA"/>
            <w:u w:val="single"/>
          </w:rPr>
          <w:t xml:space="preserve">9 Statenbrief Uitvoeringplan Ondermijning 2025-2026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3" w:history="1">
        <w:r>
          <w:rPr>
            <w:rFonts w:ascii="Arial" w:hAnsi="Arial" w:eastAsia="Arial" w:cs="Arial"/>
            <w:color w:val="155CAA"/>
            <w:u w:val="single"/>
          </w:rPr>
          <w:t xml:space="preserve">10 Statenvoorstel Beslissingen op bezwaren P+R Breukelen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7" w:history="1">
        <w:r>
          <w:rPr>
            <w:rFonts w:ascii="Arial" w:hAnsi="Arial" w:eastAsia="Arial" w:cs="Arial"/>
            <w:color w:val="155CAA"/>
            <w:u w:val="single"/>
          </w:rPr>
          <w:t xml:space="preserve">11 Statenbrief Jaarlijkse actualisatie register geheime stukken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9" w:history="1">
        <w:r>
          <w:rPr>
            <w:rFonts w:ascii="Arial" w:hAnsi="Arial" w:eastAsia="Arial" w:cs="Arial"/>
            <w:color w:val="155CAA"/>
            <w:u w:val="single"/>
          </w:rPr>
          <w:t xml:space="preserve">12 Berichten vanuit het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2" w:history="1">
        <w:r>
          <w:rPr>
            <w:rFonts w:ascii="Arial" w:hAnsi="Arial" w:eastAsia="Arial" w:cs="Arial"/>
            <w:color w:val="155CAA"/>
            <w:u w:val="single"/>
          </w:rPr>
          <w:t xml:space="preserve">13 Statenbrief Opvolging Beleidsevaluaties nav werkgroep commissie Janssen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8"/>
      <w:r w:rsidRPr="00A448AC">
        <w:rPr>
          <w:rFonts w:ascii="Arial" w:hAnsi="Arial" w:cs="Arial"/>
          <w:b/>
          <w:bCs/>
          <w:color w:val="303F4C"/>
          <w:lang w:val="en-US"/>
        </w:rPr>
        <w:t>Memorandum Provincie Utrecht stelt medewerker op non-actief 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Provincie Utrecht stelt medewerker op non-actief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Memo Provincie Utrecht stel medewerker op non-actief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4"/>
      <w:r w:rsidRPr="00A448AC">
        <w:rPr>
          <w:rFonts w:ascii="Arial" w:hAnsi="Arial" w:cs="Arial"/>
          <w:b/>
          <w:bCs/>
          <w:color w:val="303F4C"/>
          <w:lang w:val="en-US"/>
        </w:rPr>
        <w:t>Statenbrief Stand van zaken UNESCO Werelderfgoed Hollandse Waterlinies n.a.v. PS-Motie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18:41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stand van zaken UNESCO Werelderfgoed Hollandse Waterlinies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HWL nav Motie M24-119_Evaluatie UNESCO Werelderfgoed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Stavaza UNESCO Werelderfgoed Hollandse Waterlinies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SB Stand van zaken UNESCO Werelderfgoed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6"/>
      <w:r w:rsidRPr="00A448AC">
        <w:rPr>
          <w:rFonts w:ascii="Arial" w:hAnsi="Arial" w:cs="Arial"/>
          <w:b/>
          <w:bCs/>
          <w:color w:val="303F4C"/>
          <w:lang w:val="en-US"/>
        </w:rPr>
        <w:t>Statenbrief Evaluatie 'Beter in verbinding. Museumbeleid provincie Utrecht 2021-2025"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evaluatie 'Beter in verbinding. Museumbeleid provincie Utrecht 2021-2025'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Verslag uitvoering Museumbeleid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Conclusies evaluatie 'Museumbeleid 2021-2024' en aanbevelingen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Terugkoppeling enquête streek- en kasteelmusea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Kwalitatieve evaluatie museumbeleid provincie Utrecht, de Culturele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Museumbeleid van provincie Utrecht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0"/>
      <w:r w:rsidRPr="00A448AC">
        <w:rPr>
          <w:rFonts w:ascii="Arial" w:hAnsi="Arial" w:cs="Arial"/>
          <w:b/>
          <w:bCs/>
          <w:color w:val="303F4C"/>
          <w:lang w:val="en-US"/>
        </w:rPr>
        <w:t>Memorandum Bekendmaking openstelling aanwijzingsprocedure regionale publieke omroep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18:37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Memo Bekendmaking Aanwijzingsprocedure regionale omroep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Bijlage 1 Beleidsregel aanwijzingsprocedure regionale publieke media-instellingen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Bijlage 2 Brief openstelling aanwijzingsprocedure - Provinciale Staten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Bijlage 3 Proefdruk Bekendmaking openstelling aanwijzingsprocedure regionale publieke omroep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Memo Bekendmaking openstelling aanwijzingsprocedure regionale publieke omroep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9"/>
      <w:r w:rsidRPr="00A448AC">
        <w:rPr>
          <w:rFonts w:ascii="Arial" w:hAnsi="Arial" w:cs="Arial"/>
          <w:b/>
          <w:bCs/>
          <w:color w:val="303F4C"/>
          <w:lang w:val="en-US"/>
        </w:rPr>
        <w:t>Statenvoorstel Jong Utrecht aan Zet!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Jong Utrecht aan Zet!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Jonge Utrechters aan Zet in 2025!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Jong Utrecht aan 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5"/>
      <w:r w:rsidRPr="00A448AC">
        <w:rPr>
          <w:rFonts w:ascii="Arial" w:hAnsi="Arial" w:cs="Arial"/>
          <w:b/>
          <w:bCs/>
          <w:color w:val="303F4C"/>
          <w:lang w:val="en-US"/>
        </w:rPr>
        <w:t>Statenbrief Rapport GS-onderzoek 2024 Leren door te doen (art. 217a Provinciewet)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rapport GS-onderzoek 2024 Leren door te doen (art. 217a Provinciewet)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 GS-onderzoek 2024 Leren door te doen (art. 217a Provinciewet)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Rapport GS-onderzoek 2024 Leren door te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SB Rapport GS-onderzoek 2024 Leren door te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6"/>
      <w:r w:rsidRPr="00A448AC">
        <w:rPr>
          <w:rFonts w:ascii="Arial" w:hAnsi="Arial" w:cs="Arial"/>
          <w:b/>
          <w:bCs/>
          <w:color w:val="303F4C"/>
          <w:lang w:val="en-US"/>
        </w:rPr>
        <w:t>Statenbrief Voorlopig rekeningresultaat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voorlopig rekeningresultaat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Voorlopig rekeningresultaat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7"/>
      <w:r w:rsidRPr="00A448AC">
        <w:rPr>
          <w:rFonts w:ascii="Arial" w:hAnsi="Arial" w:cs="Arial"/>
          <w:b/>
          <w:bCs/>
          <w:color w:val="303F4C"/>
          <w:lang w:val="en-US"/>
        </w:rPr>
        <w:t>Statenbrief Uitvoeringsprogramma VTH 2025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uitvoeringsprogramma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Uitvoeringsprogramma VTH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Uitvoeringsprogramma VTH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Agenderingsvoorstel_Uitvoeringsagenda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1"/>
      <w:r w:rsidRPr="00A448AC">
        <w:rPr>
          <w:rFonts w:ascii="Arial" w:hAnsi="Arial" w:cs="Arial"/>
          <w:b/>
          <w:bCs/>
          <w:color w:val="303F4C"/>
          <w:lang w:val="en-US"/>
        </w:rPr>
        <w:t>Statenbrief Uitvoeringplan Ondermijning 2025-2026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Statenbrief bij Uitvoeringsplan Ondermijning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Uitvoeringsplan Ondermijning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Uitvoeringsplan Ondermijning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Actieplan Ondermijning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3"/>
      <w:r w:rsidRPr="00A448AC">
        <w:rPr>
          <w:rFonts w:ascii="Arial" w:hAnsi="Arial" w:cs="Arial"/>
          <w:b/>
          <w:bCs/>
          <w:color w:val="303F4C"/>
          <w:lang w:val="en-US"/>
        </w:rPr>
        <w:t>Statenvoorstel Beslissingen op bezwaren P+R Breukelen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1.0 Statenvoorstel Beslissingen op bezwaren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Advies P+R Breukelen onttrekking openbaarheid - gemeente Stichtse Vecht en Ondernemersvereniging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Verslag hoorzitting P+R Breukelen onttrekking openbaarheid - GSV en OVSV_Geredigeerd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Bezwaarschrift gemeente Stichtse Vecht onttrekkingsbesluit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1.4a Bezwaarschrift hoofdtekst Ondernemersvereniging Stichtse Vecht onttrekkingsbesluit_Geredigeerd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1.4b Bezwaarschrift bijlagen 1-5 Ondernemersvereniging Stichtse Vecht onttrekkingsbesluit_Geredigeerd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1.4c Bezwaarschrift bijlagen 6-7 Ondernemersvereniging Stichtse Vecht onttrekkingsbesluit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1.5 Advies P+R Breukelen algemeen belang besluit - GSV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1.6 Verslag hoorzitting P+R Breukelen openbaar belang besluit -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1.7 Bezwaarschrift gemeente Stichtse Vecht algemeen belang 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1.8 concept brief Beslissing op bezwaar_gemeente Stichtse Vecht_onttrekkingsbesluit_Geredigeerd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1.9 concept brief Beslissing op bezwaar_OVSV_onttrekkingsbesluit_Geredigeerd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1.10 concept brief Beslissing op bezwaar_gemeente Stichtse Vecht_algemeen belang besluit_Geredigeerd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7"/>
      <w:r w:rsidRPr="00A448AC">
        <w:rPr>
          <w:rFonts w:ascii="Arial" w:hAnsi="Arial" w:cs="Arial"/>
          <w:b/>
          <w:bCs/>
          <w:color w:val="303F4C"/>
          <w:lang w:val="en-US"/>
        </w:rPr>
        <w:t>Statenbrief Jaarlijkse actualisatie register geheime stukken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jaarlijkse actualisatie register geheime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Register geheime stukken GS en PS 2015-2018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Register geheime stukken GS en PS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Register geheime stukken GS en PS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Register geheime stukken GS en PS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Register geheime stukken GS en PS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Register geheime stukken GS en PS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Wetsartikelen behorende bij lijsten geheime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9"/>
      <w:r w:rsidRPr="00A448AC">
        <w:rPr>
          <w:rFonts w:ascii="Arial" w:hAnsi="Arial" w:cs="Arial"/>
          <w:b/>
          <w:bCs/>
          <w:color w:val="303F4C"/>
          <w:lang w:val="en-US"/>
        </w:rPr>
        <w:t>Berichten vanuit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AV Update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13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magazine IPO AV Update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IPO-bestuursvergadering 13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2"/>
      <w:r w:rsidRPr="00A448AC">
        <w:rPr>
          <w:rFonts w:ascii="Arial" w:hAnsi="Arial" w:cs="Arial"/>
          <w:b/>
          <w:bCs/>
          <w:color w:val="303F4C"/>
          <w:lang w:val="en-US"/>
        </w:rPr>
        <w:t>Statenbrief Opvolging Beleidsevaluaties nav werkgroep commissie Janssen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09/04/25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Opvolging Beleidsevaluaties nav werkgroep commissie Janssen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Kennis, monitoring en evaluaties in de beleidscyclus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Provincie-Utrecht-stelt-medewerker-op-non-actief.pdf" TargetMode="External" /><Relationship Id="rId25" Type="http://schemas.openxmlformats.org/officeDocument/2006/relationships/hyperlink" Target="https://www.stateninformatie.provincie-utrecht.nl//Documenten/Beantwoording-Memo-Provincie-Utrecht-stel-medewerker-op-non-actief.pdf" TargetMode="External" /><Relationship Id="rId26" Type="http://schemas.openxmlformats.org/officeDocument/2006/relationships/hyperlink" Target="https://www.stateninformatie.provincie-utrecht.nl//Documenten/SB-stand-van-zaken-UNESCO-Werelderfgoed-Hollandse-Waterlinies.pdf" TargetMode="External" /><Relationship Id="rId27" Type="http://schemas.openxmlformats.org/officeDocument/2006/relationships/hyperlink" Target="https://www.stateninformatie.provincie-utrecht.nl//Documenten/1-Stand-van-zaken-HWL-nav-Motie-M24-119-Evaluatie-UNESCO-Werelderfgoed.pdf" TargetMode="External" /><Relationship Id="rId28" Type="http://schemas.openxmlformats.org/officeDocument/2006/relationships/hyperlink" Target="https://www.stateninformatie.provincie-utrecht.nl//Documenten/Beantwoording-SB-Stavaza-UNESCO-Werelderfgoed-Hollandse-Waterlinies.pdf" TargetMode="External" /><Relationship Id="rId29" Type="http://schemas.openxmlformats.org/officeDocument/2006/relationships/hyperlink" Target="https://www.stateninformatie.provincie-utrecht.nl//Documenten/Agenderingsvoorstel-SB-Stand-van-zaken-UNESCO-Werelderfgoed.pdf" TargetMode="External" /><Relationship Id="rId36" Type="http://schemas.openxmlformats.org/officeDocument/2006/relationships/hyperlink" Target="https://www.stateninformatie.provincie-utrecht.nl//Documenten/SB-evaluatie-Beter-in-verbinding-Museumbeleid-provincie-Utrecht-2021-2025.pdf" TargetMode="External" /><Relationship Id="rId37" Type="http://schemas.openxmlformats.org/officeDocument/2006/relationships/hyperlink" Target="https://www.stateninformatie.provincie-utrecht.nl//Documenten/1-Verslag-uitvoering-Museumbeleid-2021-2024.pdf" TargetMode="External" /><Relationship Id="rId38" Type="http://schemas.openxmlformats.org/officeDocument/2006/relationships/hyperlink" Target="https://www.stateninformatie.provincie-utrecht.nl//Documenten/2-Conclusies-evaluatie-Museumbeleid-2021-2024-en-aanbevelingen.pdf" TargetMode="External" /><Relationship Id="rId39" Type="http://schemas.openxmlformats.org/officeDocument/2006/relationships/hyperlink" Target="https://www.stateninformatie.provincie-utrecht.nl//Documenten/3-Terugkoppeling-enquete-streek-en-kasteelmusea-2023.pdf" TargetMode="External" /><Relationship Id="rId40" Type="http://schemas.openxmlformats.org/officeDocument/2006/relationships/hyperlink" Target="https://www.stateninformatie.provincie-utrecht.nl//Documenten/4-Kwalitatieve-evaluatie-museumbeleid-provincie-Utrecht-de-Culturele-Zaak.pdf" TargetMode="External" /><Relationship Id="rId41" Type="http://schemas.openxmlformats.org/officeDocument/2006/relationships/hyperlink" Target="https://www.stateninformatie.provincie-utrecht.nl//Documenten/Beantwoording-SB-Museumbeleid-van-provincie-Utrecht-2021-2025.pdf" TargetMode="External" /><Relationship Id="rId42" Type="http://schemas.openxmlformats.org/officeDocument/2006/relationships/hyperlink" Target="https://www.stateninformatie.provincie-utrecht.nl//Documenten/Memo-Bekendmaking-Aanwijzingsprocedure-regionale-omroep.pdf" TargetMode="External" /><Relationship Id="rId43" Type="http://schemas.openxmlformats.org/officeDocument/2006/relationships/hyperlink" Target="https://www.stateninformatie.provincie-utrecht.nl//Documenten/Bijlage-1-Beleidsregel-aanwijzingsprocedure-regionale-publieke-media-instellingen-2024.pdf" TargetMode="External" /><Relationship Id="rId44" Type="http://schemas.openxmlformats.org/officeDocument/2006/relationships/hyperlink" Target="https://www.stateninformatie.provincie-utrecht.nl//Documenten/Bijlage-2-Brief-openstelling-aanwijzingsprocedure-Provinciale-Staten-Utrecht.pdf" TargetMode="External" /><Relationship Id="rId45" Type="http://schemas.openxmlformats.org/officeDocument/2006/relationships/hyperlink" Target="https://www.stateninformatie.provincie-utrecht.nl//Documenten/Bijlage-3-Proefdruk-Bekendmaking-openstelling-aanwijzingsprocedure-regionale-publieke-omroep-provincie-Utrecht.pdf" TargetMode="External" /><Relationship Id="rId46" Type="http://schemas.openxmlformats.org/officeDocument/2006/relationships/hyperlink" Target="https://www.stateninformatie.provincie-utrecht.nl//Documenten/Beantwoording-Memo-Bekendmaking-openstelling-aanwijzingsprocedure-regionale-publieke-omroep-provincie-Utrecht.pdf" TargetMode="External" /><Relationship Id="rId47" Type="http://schemas.openxmlformats.org/officeDocument/2006/relationships/hyperlink" Target="https://www.stateninformatie.provincie-utrecht.nl//Documenten/SV-Jong-Utrecht-aan-Zet.pdf" TargetMode="External" /><Relationship Id="rId54" Type="http://schemas.openxmlformats.org/officeDocument/2006/relationships/hyperlink" Target="https://www.stateninformatie.provincie-utrecht.nl//Documenten/1-Jonge-Utrechters-aan-Zet-in-2025.pdf" TargetMode="External" /><Relationship Id="rId55" Type="http://schemas.openxmlformats.org/officeDocument/2006/relationships/hyperlink" Target="https://www.stateninformatie.provincie-utrecht.nl//Documenten/Beantwoording-SV-Jong-Utrecht-aan-zet.pdf" TargetMode="External" /><Relationship Id="rId56" Type="http://schemas.openxmlformats.org/officeDocument/2006/relationships/hyperlink" Target="https://www.stateninformatie.provincie-utrecht.nl//Documenten/SB-rapport-GS-onderzoek-2024-Leren-door-te-doen-art-217a-Provinciewet.pdf" TargetMode="External" /><Relationship Id="rId57" Type="http://schemas.openxmlformats.org/officeDocument/2006/relationships/hyperlink" Target="https://www.stateninformatie.provincie-utrecht.nl//Documenten/1-Rapport-GS-onderzoek-2024-Leren-door-te-doen-art-217a-Provinciewet.pdf" TargetMode="External" /><Relationship Id="rId58" Type="http://schemas.openxmlformats.org/officeDocument/2006/relationships/hyperlink" Target="https://www.stateninformatie.provincie-utrecht.nl//Documenten/Beantwoording-SB-Rapport-GS-onderzoek-2024-Leren-door-te-Doen.pdf" TargetMode="External" /><Relationship Id="rId59" Type="http://schemas.openxmlformats.org/officeDocument/2006/relationships/hyperlink" Target="https://www.stateninformatie.provincie-utrecht.nl//Documenten/Agenderingsvoorstel-SB-Rapport-GS-onderzoek-2024-Leren-door-te-doen-1.pdf" TargetMode="External" /><Relationship Id="rId60" Type="http://schemas.openxmlformats.org/officeDocument/2006/relationships/hyperlink" Target="https://www.stateninformatie.provincie-utrecht.nl//Documenten/SB-voorlopig-rekeningresultaat-2024.pdf" TargetMode="External" /><Relationship Id="rId61" Type="http://schemas.openxmlformats.org/officeDocument/2006/relationships/hyperlink" Target="https://www.stateninformatie.provincie-utrecht.nl//Documenten/Beantwoording-SB-Voorlopig-rekeningresultaat-2024.pdf" TargetMode="External" /><Relationship Id="rId62" Type="http://schemas.openxmlformats.org/officeDocument/2006/relationships/hyperlink" Target="https://www.stateninformatie.provincie-utrecht.nl//Documenten/SB-uitvoeringsprogramma-2025.pdf" TargetMode="External" /><Relationship Id="rId63" Type="http://schemas.openxmlformats.org/officeDocument/2006/relationships/hyperlink" Target="https://www.stateninformatie.provincie-utrecht.nl//Documenten/1-Uitvoeringsprogramma-VTH-2025.pdf" TargetMode="External" /><Relationship Id="rId64" Type="http://schemas.openxmlformats.org/officeDocument/2006/relationships/hyperlink" Target="https://www.stateninformatie.provincie-utrecht.nl//Documenten/Beantwoording-SB-Uitvoeringsprogramma-VTH-2025.pdf" TargetMode="External" /><Relationship Id="rId65" Type="http://schemas.openxmlformats.org/officeDocument/2006/relationships/hyperlink" Target="https://www.stateninformatie.provincie-utrecht.nl//Documenten/Agenderingsvoorstel-Uitvoeringsagenda-VTH.pdf" TargetMode="External" /><Relationship Id="rId66" Type="http://schemas.openxmlformats.org/officeDocument/2006/relationships/hyperlink" Target="https://www.stateninformatie.provincie-utrecht.nl//Documenten/Statenbrief-bij-Uitvoeringsplan-Ondermijning-2025-2026.pdf" TargetMode="External" /><Relationship Id="rId67" Type="http://schemas.openxmlformats.org/officeDocument/2006/relationships/hyperlink" Target="https://www.stateninformatie.provincie-utrecht.nl//Documenten/1-Uitvoeringsplan-Ondermijning-2025-2026.pdf" TargetMode="External" /><Relationship Id="rId68" Type="http://schemas.openxmlformats.org/officeDocument/2006/relationships/hyperlink" Target="https://www.stateninformatie.provincie-utrecht.nl//Documenten/Beantwoording-SB-Uitvoeringsplan-Ondermijning-2025-2026.pdf" TargetMode="External" /><Relationship Id="rId69" Type="http://schemas.openxmlformats.org/officeDocument/2006/relationships/hyperlink" Target="https://www.stateninformatie.provincie-utrecht.nl//Documenten/Agenderingsvoorstel-Actieplan-Ondermijning.pdf" TargetMode="External" /><Relationship Id="rId70" Type="http://schemas.openxmlformats.org/officeDocument/2006/relationships/hyperlink" Target="https://www.stateninformatie.provincie-utrecht.nl//Documenten/1-0-Statenvoorstel-Beslissingen-op-bezwaren-P-R-Breukelen.pdf" TargetMode="External" /><Relationship Id="rId71" Type="http://schemas.openxmlformats.org/officeDocument/2006/relationships/hyperlink" Target="https://www.stateninformatie.provincie-utrecht.nl//Documenten/1-1-Advies-P-R-Breukelen-onttrekking-openbaarheid-gemeente-Stichtse-Vecht-en-Ondernemersvereniging-Stichtse-Vecht.pdf" TargetMode="External" /><Relationship Id="rId78" Type="http://schemas.openxmlformats.org/officeDocument/2006/relationships/hyperlink" Target="https://www.stateninformatie.provincie-utrecht.nl//Documenten/1-2-Verslag-hoorzitting-P-R-Breukelen-onttrekking-openbaarheid-GSV-en-OVSV-Geredigeerd.pdf" TargetMode="External" /><Relationship Id="rId79" Type="http://schemas.openxmlformats.org/officeDocument/2006/relationships/hyperlink" Target="https://www.stateninformatie.provincie-utrecht.nl//Documenten/1-3-Bezwaarschrift-gemeente-Stichtse-Vecht-onttrekkingsbesluit.pdf" TargetMode="External" /><Relationship Id="rId80" Type="http://schemas.openxmlformats.org/officeDocument/2006/relationships/hyperlink" Target="https://www.stateninformatie.provincie-utrecht.nl//Documenten/1-4a-Bezwaarschrift-hoofdtekst-Ondernemersvereniging-Stichtse-Vecht-onttrekkingsbesluit-Geredigeerd.pdf" TargetMode="External" /><Relationship Id="rId81" Type="http://schemas.openxmlformats.org/officeDocument/2006/relationships/hyperlink" Target="https://www.stateninformatie.provincie-utrecht.nl//Documenten/1-4b-Bezwaarschrift-bijlagen-1-5-Ondernemersvereniging-Stichtse-Vecht-onttrekkingsbesluit-Geredigeerd.pdf" TargetMode="External" /><Relationship Id="rId82" Type="http://schemas.openxmlformats.org/officeDocument/2006/relationships/hyperlink" Target="https://www.stateninformatie.provincie-utrecht.nl//Documenten/1-4c-Bezwaarschrift-bijlagen-6-7-Ondernemersvereniging-Stichtse-Vecht-onttrekkingsbesluit.pdf" TargetMode="External" /><Relationship Id="rId83" Type="http://schemas.openxmlformats.org/officeDocument/2006/relationships/hyperlink" Target="https://www.stateninformatie.provincie-utrecht.nl//Documenten/1-5-Advies-P-R-Breukelen-algemeen-belang-besluit-GSV.pdf" TargetMode="External" /><Relationship Id="rId84" Type="http://schemas.openxmlformats.org/officeDocument/2006/relationships/hyperlink" Target="https://www.stateninformatie.provincie-utrecht.nl//Documenten/1-6-Verslag-hoorzitting-P-R-Breukelen-openbaar-belang-besluit-gemeente-Stichtse-Vecht.pdf" TargetMode="External" /><Relationship Id="rId85" Type="http://schemas.openxmlformats.org/officeDocument/2006/relationships/hyperlink" Target="https://www.stateninformatie.provincie-utrecht.nl//Documenten/1-7-Bezwaarschrift-gemeente-Stichtse-Vecht-algemeen-belang-besluit.pdf" TargetMode="External" /><Relationship Id="rId86" Type="http://schemas.openxmlformats.org/officeDocument/2006/relationships/hyperlink" Target="https://www.stateninformatie.provincie-utrecht.nl//Documenten/1-8-concept-brief-Beslissing-op-bezwaar-gemeente-Stichtse-Vecht-onttrekkingsbesluit-Geredigeerd.pdf" TargetMode="External" /><Relationship Id="rId87" Type="http://schemas.openxmlformats.org/officeDocument/2006/relationships/hyperlink" Target="https://www.stateninformatie.provincie-utrecht.nl//Documenten/1-9-concept-brief-Beslissing-op-bezwaar-OVSV-onttrekkingsbesluit-Geredigeerd.pdf" TargetMode="External" /><Relationship Id="rId88" Type="http://schemas.openxmlformats.org/officeDocument/2006/relationships/hyperlink" Target="https://www.stateninformatie.provincie-utrecht.nl//Documenten/1-10-concept-brief-Beslissing-op-bezwaar-gemeente-Stichtse-Vecht-algemeen-belang-besluit-Geredigeerd.pdf" TargetMode="External" /><Relationship Id="rId89" Type="http://schemas.openxmlformats.org/officeDocument/2006/relationships/hyperlink" Target="https://www.stateninformatie.provincie-utrecht.nl//Documenten/SB-jaarlijkse-actualisatie-register-geheime-stukken-1.pdf" TargetMode="External" /><Relationship Id="rId90" Type="http://schemas.openxmlformats.org/officeDocument/2006/relationships/hyperlink" Target="https://www.stateninformatie.provincie-utrecht.nl//Documenten/1-Register-geheime-stukken-GS-en-PS-2015-2018-1.pdf" TargetMode="External" /><Relationship Id="rId91" Type="http://schemas.openxmlformats.org/officeDocument/2006/relationships/hyperlink" Target="https://www.stateninformatie.provincie-utrecht.nl//Documenten/2-Register-geheime-stukken-GS-en-PS-2019-2020-1.pdf" TargetMode="External" /><Relationship Id="rId92" Type="http://schemas.openxmlformats.org/officeDocument/2006/relationships/hyperlink" Target="https://www.stateninformatie.provincie-utrecht.nl//Documenten/3-Register-geheime-stukken-GS-en-PS-2021-1.pdf" TargetMode="External" /><Relationship Id="rId93" Type="http://schemas.openxmlformats.org/officeDocument/2006/relationships/hyperlink" Target="https://www.stateninformatie.provincie-utrecht.nl//Documenten/4-Register-geheime-stukken-GS-en-PS-2022-1.pdf" TargetMode="External" /><Relationship Id="rId94" Type="http://schemas.openxmlformats.org/officeDocument/2006/relationships/hyperlink" Target="https://www.stateninformatie.provincie-utrecht.nl//Documenten/5-Register-geheime-stukken-GS-en-PS-2023-1.pdf" TargetMode="External" /><Relationship Id="rId95" Type="http://schemas.openxmlformats.org/officeDocument/2006/relationships/hyperlink" Target="https://www.stateninformatie.provincie-utrecht.nl//Documenten/6-Register-geheime-stukken-GS-en-PS-2024.pdf" TargetMode="External" /><Relationship Id="rId96" Type="http://schemas.openxmlformats.org/officeDocument/2006/relationships/hyperlink" Target="https://www.stateninformatie.provincie-utrecht.nl//Documenten/7-Wetsartikelen-behorende-bij-lijsten-geheime-stukken.pdf" TargetMode="External" /><Relationship Id="rId97" Type="http://schemas.openxmlformats.org/officeDocument/2006/relationships/hyperlink" Target="https://www.stateninformatie.provincie-utrecht.nl//Documenten/IPO-AV-Update-Januari-2025.pdf" TargetMode="External" /><Relationship Id="rId98" Type="http://schemas.openxmlformats.org/officeDocument/2006/relationships/hyperlink" Target="https://www.stateninformatie.provincie-utrecht.nl//Documenten/Gespreksnotitie-tbv-PS-IPO-bestuursvergadering-13-februari-2025.pdf" TargetMode="External" /><Relationship Id="rId99" Type="http://schemas.openxmlformats.org/officeDocument/2006/relationships/hyperlink" Target="https://www.stateninformatie.provincie-utrecht.nl//Documenten/Link-naar-magazine-IPO-AV-Update-februari-2025.pdf" TargetMode="External" /><Relationship Id="rId100" Type="http://schemas.openxmlformats.org/officeDocument/2006/relationships/hyperlink" Target="https://www.stateninformatie.provincie-utrecht.nl//Documenten/Conceptverslag-IPO-bestuursvergadering-13-februari-2025.pdf" TargetMode="External" /><Relationship Id="rId101" Type="http://schemas.openxmlformats.org/officeDocument/2006/relationships/hyperlink" Target="https://www.stateninformatie.provincie-utrecht.nl//Documenten/SB-Opvolging-Beleidsevaluaties-nav-werkgroep-commissie-Janssen.pdf" TargetMode="External" /><Relationship Id="rId108" Type="http://schemas.openxmlformats.org/officeDocument/2006/relationships/hyperlink" Target="https://www.stateninformatie.provincie-utrecht.nl//Documenten/1-Kennis-monitoring-en-evaluaties-in-de-beleidscycl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