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73" w:history="1">
        <w:r>
          <w:rPr>
            <w:rFonts w:ascii="Arial" w:hAnsi="Arial" w:eastAsia="Arial" w:cs="Arial"/>
            <w:color w:val="155CAA"/>
            <w:u w:val="single"/>
          </w:rPr>
          <w:t xml:space="preserve">1 Statenvoorstel Adviesaanvraag inzake aanwijzing regionale omroep als regionale publieke mediainstelling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43" w:history="1">
        <w:r>
          <w:rPr>
            <w:rFonts w:ascii="Arial" w:hAnsi="Arial" w:eastAsia="Arial" w:cs="Arial"/>
            <w:color w:val="155CAA"/>
            <w:u w:val="single"/>
          </w:rPr>
          <w:t xml:space="preserve">2 Statenvoorstel Koersbijstelling en tweede tranche middelen Ontwikkelingsmaatschappij Utrecht (NV
OMU)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42" w:history="1">
        <w:r>
          <w:rPr>
            <w:rFonts w:ascii="Arial" w:hAnsi="Arial" w:eastAsia="Arial" w:cs="Arial"/>
            <w:color w:val="155CAA"/>
            <w:u w:val="single"/>
          </w:rPr>
          <w:t xml:space="preserve">3 Statenbrief Uitkomsten EU-staatssteunmelding NV OMU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54" w:history="1">
        <w:r>
          <w:rPr>
            <w:rFonts w:ascii="Arial" w:hAnsi="Arial" w:eastAsia="Arial" w:cs="Arial"/>
            <w:color w:val="155CAA"/>
            <w:u w:val="single"/>
          </w:rPr>
          <w:t xml:space="preserve">4 Statenbrief Startgesprek Beleidsprogramma Economie 2027 - 2032 provincie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9" w:history="1">
        <w:r>
          <w:rPr>
            <w:rFonts w:ascii="Arial" w:hAnsi="Arial" w:eastAsia="Arial" w:cs="Arial"/>
            <w:color w:val="155CAA"/>
            <w:u w:val="single"/>
          </w:rPr>
          <w:t xml:space="preserve">5 Statenbrief Ontwerp Participatieverordening provincie Utrecht 2026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8" w:history="1">
        <w:r>
          <w:rPr>
            <w:rFonts w:ascii="Arial" w:hAnsi="Arial" w:eastAsia="Arial" w:cs="Arial"/>
            <w:color w:val="155CAA"/>
            <w:u w:val="single"/>
          </w:rPr>
          <w:t xml:space="preserve">6 Memorandum Herijking MRU-agenda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04" w:history="1">
        <w:r>
          <w:rPr>
            <w:rFonts w:ascii="Arial" w:hAnsi="Arial" w:eastAsia="Arial" w:cs="Arial"/>
            <w:color w:val="155CAA"/>
            <w:u w:val="single"/>
          </w:rPr>
          <w:t xml:space="preserve">7 Statenbrief M24-103 Prioritering bedrijfsvoering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2" w:history="1">
        <w:r>
          <w:rPr>
            <w:rFonts w:ascii="Arial" w:hAnsi="Arial" w:eastAsia="Arial" w:cs="Arial"/>
            <w:color w:val="155CAA"/>
            <w:u w:val="single"/>
          </w:rPr>
          <w:t xml:space="preserve">8 Statenbrief Proces Kadernota 2027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49" w:history="1">
        <w:r>
          <w:rPr>
            <w:rFonts w:ascii="Arial" w:hAnsi="Arial" w:eastAsia="Arial" w:cs="Arial"/>
            <w:color w:val="155CAA"/>
            <w:u w:val="single"/>
          </w:rPr>
          <w:t xml:space="preserve">9 Memorandum IPO Begroting 2026 en Raming Kassiersfunctie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16" w:history="1">
        <w:r>
          <w:rPr>
            <w:rFonts w:ascii="Arial" w:hAnsi="Arial" w:eastAsia="Arial" w:cs="Arial"/>
            <w:color w:val="155CAA"/>
            <w:u w:val="single"/>
          </w:rPr>
          <w:t xml:space="preserve">10 Statenbrief Zienswijze Ontwerp Jaarrekening 2024 Plassenschap Loosdrecht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61" w:history="1">
        <w:r>
          <w:rPr>
            <w:rFonts w:ascii="Arial" w:hAnsi="Arial" w:eastAsia="Arial" w:cs="Arial"/>
            <w:color w:val="155CAA"/>
            <w:u w:val="single"/>
          </w:rPr>
          <w:t xml:space="preserve">11 Ontvangen berichten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61" w:history="1">
        <w:r>
          <w:rPr>
            <w:rFonts w:ascii="Arial" w:hAnsi="Arial" w:eastAsia="Arial" w:cs="Arial"/>
            <w:color w:val="155CAA"/>
            <w:u w:val="single"/>
          </w:rPr>
          <w:t xml:space="preserve">12 Statenvoorstel Fractieverantwoordingen 2024-2025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6" w:history="1">
        <w:r>
          <w:rPr>
            <w:rFonts w:ascii="Arial" w:hAnsi="Arial" w:eastAsia="Arial" w:cs="Arial"/>
            <w:color w:val="155CAA"/>
            <w:u w:val="single"/>
          </w:rPr>
          <w:t xml:space="preserve">13 Statenvoorstel Begroting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37" w:history="1">
        <w:r>
          <w:rPr>
            <w:rFonts w:ascii="Arial" w:hAnsi="Arial" w:eastAsia="Arial" w:cs="Arial"/>
            <w:color w:val="155CAA"/>
            <w:u w:val="single"/>
          </w:rPr>
          <w:t xml:space="preserve">14 Memorandum Quickscan Miljoenennota en Rijksbegroting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74" w:history="1">
        <w:r>
          <w:rPr>
            <w:rFonts w:ascii="Arial" w:hAnsi="Arial" w:eastAsia="Arial" w:cs="Arial"/>
            <w:color w:val="155CAA"/>
            <w:u w:val="single"/>
          </w:rPr>
          <w:t xml:space="preserve">15 Statenbrief Stand van zaken ‘Aanpak Vakantieparken’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63" w:history="1">
        <w:r>
          <w:rPr>
            <w:rFonts w:ascii="Arial" w:hAnsi="Arial" w:eastAsia="Arial" w:cs="Arial"/>
            <w:color w:val="155CAA"/>
            <w:u w:val="single"/>
          </w:rPr>
          <w:t xml:space="preserve">16 Statenvoorstel Nota’s Kapitaalgoederen Bedrijfsvoering 2025 en Mobiliteit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41" w:history="1">
        <w:r>
          <w:rPr>
            <w:rFonts w:ascii="Arial" w:hAnsi="Arial" w:eastAsia="Arial" w:cs="Arial"/>
            <w:color w:val="155CAA"/>
            <w:u w:val="single"/>
          </w:rPr>
          <w:t xml:space="preserve">17 Statenbrief Jaarcijfers 2024 NV OMU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5" w:history="1">
        <w:r>
          <w:rPr>
            <w:rFonts w:ascii="Arial" w:hAnsi="Arial" w:eastAsia="Arial" w:cs="Arial"/>
            <w:color w:val="155CAA"/>
            <w:u w:val="single"/>
          </w:rPr>
          <w:t xml:space="preserve">18 Statenbrief IBT Jaarverslag 2024-2025 en IBT Uitvoeringsagenda 2025-2026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4" w:history="1">
        <w:r>
          <w:rPr>
            <w:rFonts w:ascii="Arial" w:hAnsi="Arial" w:eastAsia="Arial" w:cs="Arial"/>
            <w:color w:val="155CAA"/>
            <w:u w:val="single"/>
          </w:rPr>
          <w:t xml:space="preserve">19 Statenbrief Financiële situatie Utrechtse gemeenten richting begroting 2026-2029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12" w:history="1">
        <w:r>
          <w:rPr>
            <w:rFonts w:ascii="Arial" w:hAnsi="Arial" w:eastAsia="Arial" w:cs="Arial"/>
            <w:color w:val="155CAA"/>
            <w:u w:val="single"/>
          </w:rPr>
          <w:t xml:space="preserve">20 Statenbrief Implementatie Kader Integraal Risicomanagement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9" w:history="1">
        <w:r>
          <w:rPr>
            <w:rFonts w:ascii="Arial" w:hAnsi="Arial" w:eastAsia="Arial" w:cs="Arial"/>
            <w:color w:val="155CAA"/>
            <w:u w:val="single"/>
          </w:rPr>
          <w:t xml:space="preserve">21 Statenvoorstel Vaststelling van de tarieventabel behorend bij de Legesverordening provincie Utrecht 2018 en intrekking van de Heffingsverordening ontgrondingen provincie Utrecht 2024 per 1 januari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73"/>
      <w:r w:rsidRPr="00A448AC">
        <w:rPr>
          <w:rFonts w:ascii="Arial" w:hAnsi="Arial" w:cs="Arial"/>
          <w:b/>
          <w:bCs/>
          <w:color w:val="303F4C"/>
          <w:lang w:val="en-US"/>
        </w:rPr>
        <w:t>Statenvoorstel Adviesaanvraag inzake aanwijzing regionale omroep als regionale publieke mediainstelling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 18:20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adviesaanvraag inzake aanwijzing regionale omroep als regionale publieke media-instelling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Conceptbrief advies aanwijzing regionale publieke omroep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Brief van CvdM inzake advies aanwijzing regionale publieke omroep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Afschrift Statuutwijziging Samenwerkende Publieke Omroepen Midden Nederland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Ledenlijst Mediaraad RTV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SV Adviesaanvraag inzake aanwijzing regionale omroep als regionale publieke mediainstelling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43"/>
      <w:r w:rsidRPr="00A448AC">
        <w:rPr>
          <w:rFonts w:ascii="Arial" w:hAnsi="Arial" w:cs="Arial"/>
          <w:b/>
          <w:bCs/>
          <w:color w:val="303F4C"/>
          <w:lang w:val="en-US"/>
        </w:rPr>
        <w:t>Statenvoorstel Koersbijstelling en tweede tranche middelen Ontwikkelingsmaatschappij Utrecht (NV
OMU)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Bakker/ 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 17:27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Koersbijstelling &amp;amp; tweede tranche middelen Ontwikkelingsmaatschappij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20250520 NV OMU reactie evaluatie ecorys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Overzicht reacties uit ambtelijke en bestuurlijke consultatie evaluatie OMU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SV Koersbijstelling en tweede tranche middelen Ontwikkelingsmaatschappij Utrecht (NV)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42"/>
      <w:r w:rsidRPr="00A448AC">
        <w:rPr>
          <w:rFonts w:ascii="Arial" w:hAnsi="Arial" w:cs="Arial"/>
          <w:b/>
          <w:bCs/>
          <w:color w:val="303F4C"/>
          <w:lang w:val="en-US"/>
        </w:rPr>
        <w:t>Statenbrief Uitkomsten EU-staatssteunmelding NV OMU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Bakker/ 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 15:22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uitkomsten Staatssteunmelding OMU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Uitkomsten EU-staatssteunmelding NV OMU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54"/>
      <w:r w:rsidRPr="00A448AC">
        <w:rPr>
          <w:rFonts w:ascii="Arial" w:hAnsi="Arial" w:cs="Arial"/>
          <w:b/>
          <w:bCs/>
          <w:color w:val="303F4C"/>
          <w:lang w:val="en-US"/>
        </w:rPr>
        <w:t>Statenbrief Startgesprek Beleidsprogramma Economie 2027 - 2032 provincie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 13:27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Statenbrief Startgesprek Beleidsprogramma Economie 2027 - 2032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Kaderstellende documenten economisch beleid van de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Schematisch overzicht samenhang Omgevingsvisies en programma’s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Startgesprek Beleidsprogramma Economie 2027 - 2032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9"/>
      <w:r w:rsidRPr="00A448AC">
        <w:rPr>
          <w:rFonts w:ascii="Arial" w:hAnsi="Arial" w:cs="Arial"/>
          <w:b/>
          <w:bCs/>
          <w:color w:val="303F4C"/>
          <w:lang w:val="en-US"/>
        </w:rPr>
        <w:t>Statenbrief Ontwerp Participatieverordening provincie Utrecht 2026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 13:03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Ontwerp participatieverordening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 Participatieverordening provincie Utrecht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Kennisgeving ter inzage ontwerp participatieverordening provincie Utrecht 2026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Participatieverordening provincie Utrecht, toelichting en achtergrond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Rapportage Panel participatieverordening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Anonieme respondentenlijst Provincie Utrecht burgerparticipatie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Rapportage Enquête vragenlijst ondernemers en organisaties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ontwerp participatieverordening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8"/>
      <w:r w:rsidRPr="00A448AC">
        <w:rPr>
          <w:rFonts w:ascii="Arial" w:hAnsi="Arial" w:cs="Arial"/>
          <w:b/>
          <w:bCs/>
          <w:color w:val="303F4C"/>
          <w:lang w:val="en-US"/>
        </w:rPr>
        <w:t>Memorandum Herijking MRU-agenda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Oosters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Herijking MRU-agenda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MRU-agenda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Memo Herijking MRU-agenda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04"/>
      <w:r w:rsidRPr="00A448AC">
        <w:rPr>
          <w:rFonts w:ascii="Arial" w:hAnsi="Arial" w:cs="Arial"/>
          <w:b/>
          <w:bCs/>
          <w:color w:val="303F4C"/>
          <w:lang w:val="en-US"/>
        </w:rPr>
        <w:t>Statenbrief M24-103 Prioritering bedrijfsvoering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13:55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M24-103 Prioritering bedrijfsvoering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SB M24-103 Prioritering bedrijfsvoering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2"/>
      <w:r w:rsidRPr="00A448AC">
        <w:rPr>
          <w:rFonts w:ascii="Arial" w:hAnsi="Arial" w:cs="Arial"/>
          <w:b/>
          <w:bCs/>
          <w:color w:val="303F4C"/>
          <w:lang w:val="en-US"/>
        </w:rPr>
        <w:t>Statenbrief Proces Kadernota 2027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Proces Kadernota 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49"/>
      <w:r w:rsidRPr="00A448AC">
        <w:rPr>
          <w:rFonts w:ascii="Arial" w:hAnsi="Arial" w:cs="Arial"/>
          <w:b/>
          <w:bCs/>
          <w:color w:val="303F4C"/>
          <w:lang w:val="en-US"/>
        </w:rPr>
        <w:t>Memorandum IPO Begroting 2026 en Raming Kassiersfunctie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IPO-begroting 2026 en Raming Kassiersfunctie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IPO: Oplegnotitie Begroting 2026 IPO vereniging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IPO: Begroting 2026 IPO Vereniging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IPO: Raming Kassiersfunctie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Agendabundel AV 4 november 2025 Nazending 7 oktober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16"/>
      <w:r w:rsidRPr="00A448AC">
        <w:rPr>
          <w:rFonts w:ascii="Arial" w:hAnsi="Arial" w:cs="Arial"/>
          <w:b/>
          <w:bCs/>
          <w:color w:val="303F4C"/>
          <w:lang w:val="en-US"/>
        </w:rPr>
        <w:t>Statenbrief Zienswijze Ontwerp Jaarrekening 2024 Plassenschap Loosdrecht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13:18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Zienswijze Ontwerp Jaarrekening 2024 Plassenschap Loosdrecht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Brief Zienswijze aangepaste ontwerpjaarrekening 2024 Plassenschap Loosdrecht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Aanbiedingsbrief jaarrekening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Ontwerpjaarrekening 2024 versie juli 2025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61"/>
      <w:r w:rsidRPr="00A448AC">
        <w:rPr>
          <w:rFonts w:ascii="Arial" w:hAnsi="Arial" w:cs="Arial"/>
          <w:b/>
          <w:bCs/>
          <w:color w:val="303F4C"/>
          <w:lang w:val="en-US"/>
        </w:rPr>
        <w:t>Ontvangen berichten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 09:16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Lidmaatschap UNESCO_Geredigeerd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Anoniem schrijven inzake PVV en Geert Wilders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Zwemtrap Maarssseveense Plas_Geredigeerd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Zwemtrap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Aanbiedingsmail Publicatie Podia 2024_Geredigeerd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VSCD Podia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RUD nieuwsbrief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61"/>
      <w:r w:rsidRPr="00A448AC">
        <w:rPr>
          <w:rFonts w:ascii="Arial" w:hAnsi="Arial" w:cs="Arial"/>
          <w:b/>
          <w:bCs/>
          <w:color w:val="303F4C"/>
          <w:lang w:val="en-US"/>
        </w:rPr>
        <w:t>Statenvoorstel Fractieverantwoordingen 2024-2025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 08:14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Fractieverantwoordingen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fractieverantwoording_2024_Q2-2025_Q1_2e-jr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6"/>
      <w:r w:rsidRPr="00A448AC">
        <w:rPr>
          <w:rFonts w:ascii="Arial" w:hAnsi="Arial" w:cs="Arial"/>
          <w:b/>
          <w:bCs/>
          <w:color w:val="303F4C"/>
          <w:lang w:val="en-US"/>
        </w:rPr>
        <w:t>Statenvoorstel Begroting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13:34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Programmabegroting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MIP Mobiliteit 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Rapport Meerjaren Onderhoudsplan Mobiliteit - 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Financiële spelregels exploitatiesubsidie OV 2026-2035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Actualisatie kenmerken reserve OV concessie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Instellen reserve Bedrijfsvoering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Instellen reserve Informatievoorziening Roadmap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Instellen reserve Subsidieloket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niet ter vaststelling (GS begroting 2026)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Infographic 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37"/>
      <w:r w:rsidRPr="00A448AC">
        <w:rPr>
          <w:rFonts w:ascii="Arial" w:hAnsi="Arial" w:cs="Arial"/>
          <w:b/>
          <w:bCs/>
          <w:color w:val="303F4C"/>
          <w:lang w:val="en-US"/>
        </w:rPr>
        <w:t>Memorandum Quickscan Miljoenennota en Rijksbegroting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Oosters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08:59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quickscan Miljoenennota en Rijksbegroting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Quickscan Miljoenennota en Rijksbegroting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74"/>
      <w:r w:rsidRPr="00A448AC">
        <w:rPr>
          <w:rFonts w:ascii="Arial" w:hAnsi="Arial" w:cs="Arial"/>
          <w:b/>
          <w:bCs/>
          <w:color w:val="303F4C"/>
          <w:lang w:val="en-US"/>
        </w:rPr>
        <w:t>Statenbrief Stand van zaken ‘Aanpak Vakantieparken’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 12:58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stand van zaken Aanpak Vakantieparken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63"/>
      <w:r w:rsidRPr="00A448AC">
        <w:rPr>
          <w:rFonts w:ascii="Arial" w:hAnsi="Arial" w:cs="Arial"/>
          <w:b/>
          <w:bCs/>
          <w:color w:val="303F4C"/>
          <w:lang w:val="en-US"/>
        </w:rPr>
        <w:t>Statenvoorstel Nota’s Kapitaalgoederen Bedrijfsvoering 2025 en Mobiliteit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Bakker/ 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 10:41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Nota's Kapitaalgoederen Bedrijfsvoering 2025 en Mobiliteit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Kapitaalgoederen Bedrijfsvoering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Kapitaalgoederen Mobiliteit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41"/>
      <w:r w:rsidRPr="00A448AC">
        <w:rPr>
          <w:rFonts w:ascii="Arial" w:hAnsi="Arial" w:cs="Arial"/>
          <w:b/>
          <w:bCs/>
          <w:color w:val="303F4C"/>
          <w:lang w:val="en-US"/>
        </w:rPr>
        <w:t>Statenbrief Jaarcijfers 2024 NV OMU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Bakker/ 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 11:04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Jaarcijfers 2024 NV OMU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Jaarstukken 2024 NV OMU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5"/>
      <w:r w:rsidRPr="00A448AC">
        <w:rPr>
          <w:rFonts w:ascii="Arial" w:hAnsi="Arial" w:cs="Arial"/>
          <w:b/>
          <w:bCs/>
          <w:color w:val="303F4C"/>
          <w:lang w:val="en-US"/>
        </w:rPr>
        <w:t>Statenbrief IBT Jaarverslag 2024-2025 en IBT Uitvoeringsagenda 2025-2026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Oosters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 13:04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Interbestuurlijk Toezicht - Jaarverslag 2024-2025 en Uitvoeringsagenda 2025-2026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IBT Jaarverslag 2024-2025 en Uitvoeringsagenda 2025-2026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4"/>
      <w:r w:rsidRPr="00A448AC">
        <w:rPr>
          <w:rFonts w:ascii="Arial" w:hAnsi="Arial" w:cs="Arial"/>
          <w:b/>
          <w:bCs/>
          <w:color w:val="303F4C"/>
          <w:lang w:val="en-US"/>
        </w:rPr>
        <w:t>Statenbrief Financiële situatie Utrechtse gemeenten richting begroting 2026-2029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 13:02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financiële situatie Utrechtse gemeenten richting begroting 2026-2029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12"/>
      <w:r w:rsidRPr="00A448AC">
        <w:rPr>
          <w:rFonts w:ascii="Arial" w:hAnsi="Arial" w:cs="Arial"/>
          <w:b/>
          <w:bCs/>
          <w:color w:val="303F4C"/>
          <w:lang w:val="en-US"/>
        </w:rPr>
        <w:t>Statenbrief Implementatie Kader Integraal Risicomanagement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09:43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actieplan Kader Integraal risicomanagement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9"/>
      <w:r w:rsidRPr="00A448AC">
        <w:rPr>
          <w:rFonts w:ascii="Arial" w:hAnsi="Arial" w:cs="Arial"/>
          <w:b/>
          <w:bCs/>
          <w:color w:val="303F4C"/>
          <w:lang w:val="en-US"/>
        </w:rPr>
        <w:t>Statenvoorstel Vaststelling van de tarieventabel behorend bij de Legesverordening provincie Utrecht 2018 en intrekking van de Heffingsverordening ontgrondingen provincie Utrecht 2024 per 1 januari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vaststelling leges en heffingen per 1 januari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Toelichting bij besluit wijziging tarieventabel leges per 01.01.2026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SV-adviesaanvraag-inzake-aanwijzing-regionale-omroep-als-regionale-publieke-media-instelling-2025.pdf" TargetMode="External" /><Relationship Id="rId25" Type="http://schemas.openxmlformats.org/officeDocument/2006/relationships/hyperlink" Target="https://www.stateninformatie.provincie-utrecht.nl//Documenten/1-Conceptbrief-advies-aanwijzing-regionale-publieke-omroep-provincie-Utrecht.pdf" TargetMode="External" /><Relationship Id="rId26" Type="http://schemas.openxmlformats.org/officeDocument/2006/relationships/hyperlink" Target="https://www.stateninformatie.provincie-utrecht.nl//Documenten/2-Brief-van-CvdM-inzake-advies-aanwijzing-regionale-publieke-omroep.pdf" TargetMode="External" /><Relationship Id="rId27" Type="http://schemas.openxmlformats.org/officeDocument/2006/relationships/hyperlink" Target="https://www.stateninformatie.provincie-utrecht.nl//Documenten/3-Afschrift-Statuutwijziging-Samenwerkende-Publieke-Omroepen-Midden-Nederland-2019.pdf" TargetMode="External" /><Relationship Id="rId28" Type="http://schemas.openxmlformats.org/officeDocument/2006/relationships/hyperlink" Target="https://www.stateninformatie.provincie-utrecht.nl//Documenten/4-Ledenlijst-Mediaraad-RTV-Utrecht.pdf" TargetMode="External" /><Relationship Id="rId29" Type="http://schemas.openxmlformats.org/officeDocument/2006/relationships/hyperlink" Target="https://www.stateninformatie.provincie-utrecht.nl//Documenten/Beantwoording-SV-Adviesaanvraag-inzake-aanwijzing-regionale-omroep-als-regionale-publieke-mediainstelling.pdf" TargetMode="External" /><Relationship Id="rId36" Type="http://schemas.openxmlformats.org/officeDocument/2006/relationships/hyperlink" Target="https://www.stateninformatie.provincie-utrecht.nl//Documenten/SV-Koersbijstelling-tweede-tranche-middelen-Ontwikkelingsmaatschappij-Utrecht.pdf" TargetMode="External" /><Relationship Id="rId37" Type="http://schemas.openxmlformats.org/officeDocument/2006/relationships/hyperlink" Target="https://www.stateninformatie.provincie-utrecht.nl//Documenten/Bijlage-3-20250520-NV-OMU-reactie-evaluatie-ecorys.pdf" TargetMode="External" /><Relationship Id="rId38" Type="http://schemas.openxmlformats.org/officeDocument/2006/relationships/hyperlink" Target="https://www.stateninformatie.provincie-utrecht.nl//Documenten/Bijlage-4-Overzicht-reacties-uit-ambtelijke-en-bestuurlijke-consultatie-evaluatie-OMU.pdf" TargetMode="External" /><Relationship Id="rId39" Type="http://schemas.openxmlformats.org/officeDocument/2006/relationships/hyperlink" Target="https://www.stateninformatie.provincie-utrecht.nl//Documenten/Beantwoording-SV-Koersbijstelling-en-tweede-tranche-middelen-Ontwikkelingsmaatschappij-Utrecht-NV.pdf" TargetMode="External" /><Relationship Id="rId40" Type="http://schemas.openxmlformats.org/officeDocument/2006/relationships/hyperlink" Target="https://www.stateninformatie.provincie-utrecht.nl//Documenten/SB-uitkomsten-Staatssteunmelding-OMU.pdf" TargetMode="External" /><Relationship Id="rId41" Type="http://schemas.openxmlformats.org/officeDocument/2006/relationships/hyperlink" Target="https://www.stateninformatie.provincie-utrecht.nl//Documenten/Beantwoording-SB-Uitkomsten-EU-staatssteunmelding-NV-OMU.pdf" TargetMode="External" /><Relationship Id="rId42" Type="http://schemas.openxmlformats.org/officeDocument/2006/relationships/hyperlink" Target="https://www.stateninformatie.provincie-utrecht.nl//Documenten/Statenbrief-Startgesprek-Beleidsprogramma-Economie-2027-2032-provincie-Utrecht.pdf" TargetMode="External" /><Relationship Id="rId43" Type="http://schemas.openxmlformats.org/officeDocument/2006/relationships/hyperlink" Target="https://www.stateninformatie.provincie-utrecht.nl//Documenten/1-Kaderstellende-documenten-economisch-beleid-van-de-provincie-Utrecht.pdf" TargetMode="External" /><Relationship Id="rId44" Type="http://schemas.openxmlformats.org/officeDocument/2006/relationships/hyperlink" Target="https://www.stateninformatie.provincie-utrecht.nl//Documenten/2-Schematisch-overzicht-samenhang-Omgevingsvisies-en-programma-s.pdf" TargetMode="External" /><Relationship Id="rId45" Type="http://schemas.openxmlformats.org/officeDocument/2006/relationships/hyperlink" Target="https://www.stateninformatie.provincie-utrecht.nl//Documenten/Beantwoording-SB-Startgesprek-Beleidsprogramma-Economie-2027-2032-provincie-Utrecht.pdf" TargetMode="External" /><Relationship Id="rId46" Type="http://schemas.openxmlformats.org/officeDocument/2006/relationships/hyperlink" Target="https://www.stateninformatie.provincie-utrecht.nl//Documenten/SB-Ontwerp-participatieverordening.pdf" TargetMode="External" /><Relationship Id="rId47" Type="http://schemas.openxmlformats.org/officeDocument/2006/relationships/hyperlink" Target="https://www.stateninformatie.provincie-utrecht.nl//Documenten/1-Ontwerp-Participatieverordening-provincie-Utrecht-2026.pdf" TargetMode="External" /><Relationship Id="rId54" Type="http://schemas.openxmlformats.org/officeDocument/2006/relationships/hyperlink" Target="https://www.stateninformatie.provincie-utrecht.nl//Documenten/2-Kennisgeving-ter-inzage-ontwerp-participatieverordening-provincie-Utrecht-2026-2.pdf" TargetMode="External" /><Relationship Id="rId55" Type="http://schemas.openxmlformats.org/officeDocument/2006/relationships/hyperlink" Target="https://www.stateninformatie.provincie-utrecht.nl//Documenten/3-Participatieverordening-provincie-Utrecht-toelichting-en-achtergrond-2.pdf" TargetMode="External" /><Relationship Id="rId56" Type="http://schemas.openxmlformats.org/officeDocument/2006/relationships/hyperlink" Target="https://www.stateninformatie.provincie-utrecht.nl//Documenten/4-Rapportage-Panel-participatieverordening.pdf" TargetMode="External" /><Relationship Id="rId57" Type="http://schemas.openxmlformats.org/officeDocument/2006/relationships/hyperlink" Target="https://www.stateninformatie.provincie-utrecht.nl//Documenten/5-Anonieme-respondentenlijst-Provincie-Utrecht-burgerparticipatie-1.pdf" TargetMode="External" /><Relationship Id="rId58" Type="http://schemas.openxmlformats.org/officeDocument/2006/relationships/hyperlink" Target="https://www.stateninformatie.provincie-utrecht.nl//Documenten/6-Rapportage-Enquete-vragenlijst-ondernemers-en-organisaties.pdf" TargetMode="External" /><Relationship Id="rId59" Type="http://schemas.openxmlformats.org/officeDocument/2006/relationships/hyperlink" Target="https://www.stateninformatie.provincie-utrecht.nl//Documenten/Beantwoording-technische-vragen-ontwerp-participatieverordening.pdf" TargetMode="External" /><Relationship Id="rId60" Type="http://schemas.openxmlformats.org/officeDocument/2006/relationships/hyperlink" Target="https://www.stateninformatie.provincie-utrecht.nl//Documenten/Memorandum-Herijking-MRU-agenda.pdf" TargetMode="External" /><Relationship Id="rId61" Type="http://schemas.openxmlformats.org/officeDocument/2006/relationships/hyperlink" Target="https://www.stateninformatie.provincie-utrecht.nl//Documenten/MRU-agenda-september-2025.pdf" TargetMode="External" /><Relationship Id="rId62" Type="http://schemas.openxmlformats.org/officeDocument/2006/relationships/hyperlink" Target="https://www.stateninformatie.provincie-utrecht.nl//Documenten/Beantwoording-Memo-Herijking-MRU-agenda.pdf" TargetMode="External" /><Relationship Id="rId63" Type="http://schemas.openxmlformats.org/officeDocument/2006/relationships/hyperlink" Target="https://www.stateninformatie.provincie-utrecht.nl//Documenten/SB-M24-103-Prioritering-bedrijfsvoering.pdf" TargetMode="External" /><Relationship Id="rId64" Type="http://schemas.openxmlformats.org/officeDocument/2006/relationships/hyperlink" Target="https://www.stateninformatie.provincie-utrecht.nl//Documenten/Technische-vragen-SB-M24-103-Prioritering-bedrijfsvoering.pdf" TargetMode="External" /><Relationship Id="rId65" Type="http://schemas.openxmlformats.org/officeDocument/2006/relationships/hyperlink" Target="https://www.stateninformatie.provincie-utrecht.nl//Documenten/SB-Proces-Kadernota-2027.pdf" TargetMode="External" /><Relationship Id="rId66" Type="http://schemas.openxmlformats.org/officeDocument/2006/relationships/hyperlink" Target="https://www.stateninformatie.provincie-utrecht.nl//Documenten/Memorandum-IPO-begroting-2026-en-Raming-Kassiersfunctie-2026.pdf" TargetMode="External" /><Relationship Id="rId67" Type="http://schemas.openxmlformats.org/officeDocument/2006/relationships/hyperlink" Target="https://www.stateninformatie.provincie-utrecht.nl//Documenten/AV-Oplegnotitie-Begroting-2026-IPO-vereniging.pdf" TargetMode="External" /><Relationship Id="rId68" Type="http://schemas.openxmlformats.org/officeDocument/2006/relationships/hyperlink" Target="https://www.stateninformatie.provincie-utrecht.nl//Documenten/AV-Begroting-2026-IPO.pdf" TargetMode="External" /><Relationship Id="rId69" Type="http://schemas.openxmlformats.org/officeDocument/2006/relationships/hyperlink" Target="https://www.stateninformatie.provincie-utrecht.nl//Documenten/AV-Raming-Kassiersfunctie-2026.pdf" TargetMode="External" /><Relationship Id="rId70" Type="http://schemas.openxmlformats.org/officeDocument/2006/relationships/hyperlink" Target="https://www.stateninformatie.provincie-utrecht.nl//Documenten/Agendabundel-AV-4-november-2025.pdf" TargetMode="External" /><Relationship Id="rId71" Type="http://schemas.openxmlformats.org/officeDocument/2006/relationships/hyperlink" Target="https://www.stateninformatie.provincie-utrecht.nl//Documenten/SB-Zienswijze-Ontwerp-Jaarrekening-2024-Plassenschap-Loosdrecht.pdf" TargetMode="External" /><Relationship Id="rId78" Type="http://schemas.openxmlformats.org/officeDocument/2006/relationships/hyperlink" Target="https://www.stateninformatie.provincie-utrecht.nl//Documenten/1-Brief-Zienswijze-aangepaste-ontwerpjaarrekening-2024-Plassenschap-Loosdrecht.pdf" TargetMode="External" /><Relationship Id="rId79" Type="http://schemas.openxmlformats.org/officeDocument/2006/relationships/hyperlink" Target="https://www.stateninformatie.provincie-utrecht.nl//Documenten/Aanbiedingsbrief-jaarrekening-2024.pdf" TargetMode="External" /><Relationship Id="rId80" Type="http://schemas.openxmlformats.org/officeDocument/2006/relationships/hyperlink" Target="https://www.stateninformatie.provincie-utrecht.nl//Documenten/Concept-jaarrekening-2024-versie-juli-2025-def.pdf" TargetMode="External" /><Relationship Id="rId81" Type="http://schemas.openxmlformats.org/officeDocument/2006/relationships/hyperlink" Target="https://www.stateninformatie.provincie-utrecht.nl//Documenten/Ontvangen-bericht-Lidmaatschap-UNESCO-Geredigeerd.pdf" TargetMode="External" /><Relationship Id="rId82" Type="http://schemas.openxmlformats.org/officeDocument/2006/relationships/hyperlink" Target="https://www.stateninformatie.provincie-utrecht.nl//Documenten/Anoniem-schrijven-inzake-PVV-en-Geert-Wilders.pdf" TargetMode="External" /><Relationship Id="rId83" Type="http://schemas.openxmlformats.org/officeDocument/2006/relationships/hyperlink" Target="https://www.stateninformatie.provincie-utrecht.nl//Documenten/Ontvangen-bericht-Zwemtrap-Maarssseveense-Plas-Geredigeerd.pdf" TargetMode="External" /><Relationship Id="rId84" Type="http://schemas.openxmlformats.org/officeDocument/2006/relationships/hyperlink" Target="https://www.stateninformatie.provincie-utrecht.nl//Documenten/bijlage-1-2.pdf" TargetMode="External" /><Relationship Id="rId85" Type="http://schemas.openxmlformats.org/officeDocument/2006/relationships/hyperlink" Target="https://www.stateninformatie.provincie-utrecht.nl//Documenten/Ontvangen-bericht-Aanbiedingsmail-Publicatie-Podia-2024-Geredigeerd.pdf" TargetMode="External" /><Relationship Id="rId86" Type="http://schemas.openxmlformats.org/officeDocument/2006/relationships/hyperlink" Target="https://www.stateninformatie.provincie-utrecht.nl//Documenten/VSCD-Podia-2024.pdf" TargetMode="External" /><Relationship Id="rId87" Type="http://schemas.openxmlformats.org/officeDocument/2006/relationships/hyperlink" Target="https://www.stateninformatie.provincie-utrecht.nl//Documenten/RUD-nieuwsbrief-September-2025.pdf" TargetMode="External" /><Relationship Id="rId88" Type="http://schemas.openxmlformats.org/officeDocument/2006/relationships/hyperlink" Target="https://www.stateninformatie.provincie-utrecht.nl//Documenten/Statenvoorstel-Fractieverantwoordingen-2024-2025.pdf" TargetMode="External" /><Relationship Id="rId89" Type="http://schemas.openxmlformats.org/officeDocument/2006/relationships/hyperlink" Target="https://www.stateninformatie.provincie-utrecht.nl//Documenten/Rapportage-fractieverantwoording-2024-Q2-2025-Q1-2e-jr.pdf" TargetMode="External" /><Relationship Id="rId90" Type="http://schemas.openxmlformats.org/officeDocument/2006/relationships/hyperlink" Target="https://www.stateninformatie.provincie-utrecht.nl//Documenten/SV-begroting-2026.pdf" TargetMode="External" /><Relationship Id="rId91" Type="http://schemas.openxmlformats.org/officeDocument/2006/relationships/hyperlink" Target="https://www.stateninformatie.provincie-utrecht.nl//Documenten/1-Programmabegroting-2026.pdf" TargetMode="External" /><Relationship Id="rId92" Type="http://schemas.openxmlformats.org/officeDocument/2006/relationships/hyperlink" Target="https://www.stateninformatie.provincie-utrecht.nl//Documenten/2-MIP-Mobiliteit-Begroting-2026.pdf" TargetMode="External" /><Relationship Id="rId93" Type="http://schemas.openxmlformats.org/officeDocument/2006/relationships/hyperlink" Target="https://www.stateninformatie.provincie-utrecht.nl//Documenten/3-Rapport-Meerjaren-Onderhoudsplan-Mobiliteit-Begroting-2026.pdf" TargetMode="External" /><Relationship Id="rId94" Type="http://schemas.openxmlformats.org/officeDocument/2006/relationships/hyperlink" Target="https://www.stateninformatie.provincie-utrecht.nl//Documenten/4-Financiele-spelregels-exploitatiesubsidie-OV-2026-2035.pdf" TargetMode="External" /><Relationship Id="rId95" Type="http://schemas.openxmlformats.org/officeDocument/2006/relationships/hyperlink" Target="https://www.stateninformatie.provincie-utrecht.nl//Documenten/5-Actualisatie-kenmerken-reserve-OV-concessie.pdf" TargetMode="External" /><Relationship Id="rId96" Type="http://schemas.openxmlformats.org/officeDocument/2006/relationships/hyperlink" Target="https://www.stateninformatie.provincie-utrecht.nl//Documenten/6-Instellen-reserve-Bedrijfsvoering.pdf" TargetMode="External" /><Relationship Id="rId97" Type="http://schemas.openxmlformats.org/officeDocument/2006/relationships/hyperlink" Target="https://www.stateninformatie.provincie-utrecht.nl//Documenten/7-Instellen-reserve-Informatievoorziening-Roadmap.pdf" TargetMode="External" /><Relationship Id="rId98" Type="http://schemas.openxmlformats.org/officeDocument/2006/relationships/hyperlink" Target="https://www.stateninformatie.provincie-utrecht.nl//Documenten/8-Instellen-reserve-Subsidieloket.pdf" TargetMode="External" /><Relationship Id="rId99" Type="http://schemas.openxmlformats.org/officeDocument/2006/relationships/hyperlink" Target="https://www.stateninformatie.provincie-utrecht.nl//Documenten/Bijlage-niet-ter-vaststelling-GS-begroting-2026.pdf" TargetMode="External" /><Relationship Id="rId100" Type="http://schemas.openxmlformats.org/officeDocument/2006/relationships/hyperlink" Target="https://www.stateninformatie.provincie-utrecht.nl//Documenten/Infographic-Begroting-2026.pdf" TargetMode="External" /><Relationship Id="rId101" Type="http://schemas.openxmlformats.org/officeDocument/2006/relationships/hyperlink" Target="https://www.stateninformatie.provincie-utrecht.nl//Documenten/Memorandum-quickscan-Miljoenennota-en-Rijksbegroting-2026.pdf" TargetMode="External" /><Relationship Id="rId108" Type="http://schemas.openxmlformats.org/officeDocument/2006/relationships/hyperlink" Target="https://www.stateninformatie.provincie-utrecht.nl//Documenten/Quickscan-Miljoenennota-en-Rijksbegroting-2026.pdf" TargetMode="External" /><Relationship Id="rId109" Type="http://schemas.openxmlformats.org/officeDocument/2006/relationships/hyperlink" Target="https://www.stateninformatie.provincie-utrecht.nl//Documenten/SB-stand-van-zaken-Aanpak-Vakantieparken-2025.pdf" TargetMode="External" /><Relationship Id="rId110" Type="http://schemas.openxmlformats.org/officeDocument/2006/relationships/hyperlink" Target="https://www.stateninformatie.provincie-utrecht.nl//Documenten/SV-Nota-s-Kapitaalgoederen-Bedrijfsvoering-2025-en-Mobiliteit-2025.pdf" TargetMode="External" /><Relationship Id="rId111" Type="http://schemas.openxmlformats.org/officeDocument/2006/relationships/hyperlink" Target="https://www.stateninformatie.provincie-utrecht.nl//Documenten/1-Nota-Kapitaalgoederen-Bedrijfsvoering-2025.pdf" TargetMode="External" /><Relationship Id="rId112" Type="http://schemas.openxmlformats.org/officeDocument/2006/relationships/hyperlink" Target="https://www.stateninformatie.provincie-utrecht.nl//Documenten/2-Nota-Kapitaalgoederen-Mobiliteit-2025.pdf" TargetMode="External" /><Relationship Id="rId113" Type="http://schemas.openxmlformats.org/officeDocument/2006/relationships/hyperlink" Target="https://www.stateninformatie.provincie-utrecht.nl//Documenten/SB-Jaarcijfers-2024-NV-OMU.pdf" TargetMode="External" /><Relationship Id="rId114" Type="http://schemas.openxmlformats.org/officeDocument/2006/relationships/hyperlink" Target="https://www.stateninformatie.provincie-utrecht.nl//Documenten/1-Jaarstukken-2024-NV-OMU.pdf" TargetMode="External" /><Relationship Id="rId115" Type="http://schemas.openxmlformats.org/officeDocument/2006/relationships/hyperlink" Target="https://www.stateninformatie.provincie-utrecht.nl//Documenten/1-Interbestuurlijk-Toezicht-Jaarverslag-2024-2025-en-Uitvoeringsagenda-2025-2026.pdf" TargetMode="External" /><Relationship Id="rId116" Type="http://schemas.openxmlformats.org/officeDocument/2006/relationships/hyperlink" Target="https://www.stateninformatie.provincie-utrecht.nl//Documenten/SB-IBT-Jaarverslag-2024-2025-en-Uitvoeringsagenda-2025-2026.pdf" TargetMode="External" /><Relationship Id="rId117" Type="http://schemas.openxmlformats.org/officeDocument/2006/relationships/hyperlink" Target="https://www.stateninformatie.provincie-utrecht.nl//Documenten/SB-financiele-situatie-Utrechtse-gemeenten-richting-begroting-2026-2029.pdf" TargetMode="External" /><Relationship Id="rId118" Type="http://schemas.openxmlformats.org/officeDocument/2006/relationships/hyperlink" Target="https://www.stateninformatie.provincie-utrecht.nl//Documenten/SB-actieplan-Kader-Integraal-risicomanagement.pdf" TargetMode="External" /><Relationship Id="rId119" Type="http://schemas.openxmlformats.org/officeDocument/2006/relationships/hyperlink" Target="https://www.stateninformatie.provincie-utrecht.nl//Documenten/SV-vaststelling-leges-en-heffingen-per-1-januari-2026.pdf" TargetMode="External" /><Relationship Id="rId120" Type="http://schemas.openxmlformats.org/officeDocument/2006/relationships/hyperlink" Target="https://www.stateninformatie.provincie-utrecht.nl//Documenten/1-Toelichting-bij-besluit-wijziging-tarieventabel-leges-per-01-01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