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8" w:history="1">
        <w:r>
          <w:rPr>
            <w:rFonts w:ascii="Arial" w:hAnsi="Arial" w:eastAsia="Arial" w:cs="Arial"/>
            <w:color w:val="155CAA"/>
            <w:u w:val="single"/>
          </w:rPr>
          <w:t xml:space="preserve">1 Memorandum Tussenrapportage 2025 en Conceptbegroting 2026 Vereniging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9" w:history="1">
        <w:r>
          <w:rPr>
            <w:rFonts w:ascii="Arial" w:hAnsi="Arial" w:eastAsia="Arial" w:cs="Arial"/>
            <w:color w:val="155CAA"/>
            <w:u w:val="single"/>
          </w:rPr>
          <w:t xml:space="preserve">2 Statenvoorstel Kaderstelling Beleidsprogramma Recreatie, Toerisme, Sport en Bewegen 2026 - 2029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1" w:history="1">
        <w:r>
          <w:rPr>
            <w:rFonts w:ascii="Arial" w:hAnsi="Arial" w:eastAsia="Arial" w:cs="Arial"/>
            <w:color w:val="155CAA"/>
            <w:u w:val="single"/>
          </w:rPr>
          <w:t xml:space="preserve">3 Statenbrief Voortgang en Uitvoeringsagenda Sociale Agenda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8" w:history="1">
        <w:r>
          <w:rPr>
            <w:rFonts w:ascii="Arial" w:hAnsi="Arial" w:eastAsia="Arial" w:cs="Arial"/>
            <w:color w:val="155CAA"/>
            <w:u w:val="single"/>
          </w:rPr>
          <w:t xml:space="preserve">4 Gemeenschappelijke regeling Plassenschap Loosdrecht e.o. - Ontwerp Begroting 2026 en Ontwerp Jaarverslag 2024 (Statenbrief en zienswijze toegevoegd)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8" w:history="1">
        <w:r>
          <w:rPr>
            <w:rFonts w:ascii="Arial" w:hAnsi="Arial" w:eastAsia="Arial" w:cs="Arial"/>
            <w:color w:val="155CAA"/>
            <w:u w:val="single"/>
          </w:rPr>
          <w:t xml:space="preserve">5 Statenbrief Uitvoeringsagenda Europese Zaken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5" w:history="1">
        <w:r>
          <w:rPr>
            <w:rFonts w:ascii="Arial" w:hAnsi="Arial" w:eastAsia="Arial" w:cs="Arial"/>
            <w:color w:val="155CAA"/>
            <w:u w:val="single"/>
          </w:rPr>
          <w:t xml:space="preserve">6 Statenbrief Staat van de 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9" w:history="1">
        <w:r>
          <w:rPr>
            <w:rFonts w:ascii="Arial" w:hAnsi="Arial" w:eastAsia="Arial" w:cs="Arial"/>
            <w:color w:val="155CAA"/>
            <w:u w:val="single"/>
          </w:rPr>
          <w:t xml:space="preserve">7 Statenvoorstel Aanpassing provinciaal kantorenbeleid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7" w:history="1">
        <w:r>
          <w:rPr>
            <w:rFonts w:ascii="Arial" w:hAnsi="Arial" w:eastAsia="Arial" w:cs="Arial"/>
            <w:color w:val="155CAA"/>
            <w:u w:val="single"/>
          </w:rPr>
          <w:t xml:space="preserve">8 Statenvoorstel Nota weerstandsvermogen en risicobeheersing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4" w:history="1">
        <w:r>
          <w:rPr>
            <w:rFonts w:ascii="Arial" w:hAnsi="Arial" w:eastAsia="Arial" w:cs="Arial"/>
            <w:color w:val="155CAA"/>
            <w:u w:val="single"/>
          </w:rPr>
          <w:t xml:space="preserve">9 Statenbrief Vaststelling Beleidskader Interbestuurlijk Toezicht 2025-2028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5" w:history="1">
        <w:r>
          <w:rPr>
            <w:rFonts w:ascii="Arial" w:hAnsi="Arial" w:eastAsia="Arial" w:cs="Arial"/>
            <w:color w:val="155CAA"/>
            <w:u w:val="single"/>
          </w:rPr>
          <w:t xml:space="preserve">10 Statenvoorstel Jaarstukken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2" w:history="1">
        <w:r>
          <w:rPr>
            <w:rFonts w:ascii="Arial" w:hAnsi="Arial" w:eastAsia="Arial" w:cs="Arial"/>
            <w:color w:val="155CAA"/>
            <w:u w:val="single"/>
          </w:rPr>
          <w:t xml:space="preserve">11 Statenvoorstel Vaststelling Voorjaarsrapportage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1" w:history="1">
        <w:r>
          <w:rPr>
            <w:rFonts w:ascii="Arial" w:hAnsi="Arial" w:eastAsia="Arial" w:cs="Arial"/>
            <w:color w:val="155CAA"/>
            <w:u w:val="single"/>
          </w:rPr>
          <w:t xml:space="preserve">12 Memorandum Correctie Motorrijtuigenbelasting 2023-2025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6" w:history="1">
        <w:r>
          <w:rPr>
            <w:rFonts w:ascii="Arial" w:hAnsi="Arial" w:eastAsia="Arial" w:cs="Arial"/>
            <w:color w:val="155CAA"/>
            <w:u w:val="single"/>
          </w:rPr>
          <w:t xml:space="preserve">13 Statenvoorstel Benoeming plaatsvervangend bestuurder Randstedelijke Rekenkamer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6" w:history="1">
        <w:r>
          <w:rPr>
            <w:rFonts w:ascii="Arial" w:hAnsi="Arial" w:eastAsia="Arial" w:cs="Arial"/>
            <w:color w:val="155CAA"/>
            <w:u w:val="single"/>
          </w:rPr>
          <w:t xml:space="preserve">14 Statenvoorstel Toestemming wijziging Gemeenschappelijke regeling Het Utrechts Archief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4" w:history="1">
        <w:r>
          <w:rPr>
            <w:rFonts w:ascii="Arial" w:hAnsi="Arial" w:eastAsia="Arial" w:cs="Arial"/>
            <w:color w:val="155CAA"/>
            <w:u w:val="single"/>
          </w:rPr>
          <w:t xml:space="preserve">15 Berichten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2" w:history="1">
        <w:r>
          <w:rPr>
            <w:rFonts w:ascii="Arial" w:hAnsi="Arial" w:eastAsia="Arial" w:cs="Arial"/>
            <w:color w:val="155CAA"/>
            <w:u w:val="single"/>
          </w:rPr>
          <w:t xml:space="preserve">16 Statenbrief Openstellingsprogrammering 2025 Kansen voor West III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6" w:history="1">
        <w:r>
          <w:rPr>
            <w:rFonts w:ascii="Arial" w:hAnsi="Arial" w:eastAsia="Arial" w:cs="Arial"/>
            <w:color w:val="155CAA"/>
            <w:u w:val="single"/>
          </w:rPr>
          <w:t xml:space="preserve">17 Statenbrief Jaarverslag Weerbaarheid provincie Utrecht: integriteit en ondermijning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3" w:history="1">
        <w:r>
          <w:rPr>
            <w:rFonts w:ascii="Arial" w:hAnsi="Arial" w:eastAsia="Arial" w:cs="Arial"/>
            <w:color w:val="155CAA"/>
            <w:u w:val="single"/>
          </w:rPr>
          <w:t xml:space="preserve">18 Gemeenschappelijke regeling Update vorming een omgevingsdienst voorzitters ODRU en RUD 4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3" w:history="1">
        <w:r>
          <w:rPr>
            <w:rFonts w:ascii="Arial" w:hAnsi="Arial" w:eastAsia="Arial" w:cs="Arial"/>
            <w:color w:val="155CAA"/>
            <w:u w:val="single"/>
          </w:rPr>
          <w:t xml:space="preserve">19 Memorandum Toezegging n.a.v. motie 'Niet kakken tussen de takken'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1" w:history="1">
        <w:r>
          <w:rPr>
            <w:rFonts w:ascii="Arial" w:hAnsi="Arial" w:eastAsia="Arial" w:cs="Arial"/>
            <w:color w:val="155CAA"/>
            <w:u w:val="single"/>
          </w:rPr>
          <w:t xml:space="preserve">20 Statenbrief Actualisatie 2025 Uitvoeringsverordening MKB Innovatiestimulering Topsectoren provincie Utrecht (UMIT)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8" w:history="1">
        <w:r>
          <w:rPr>
            <w:rFonts w:ascii="Arial" w:hAnsi="Arial" w:eastAsia="Arial" w:cs="Arial"/>
            <w:color w:val="155CAA"/>
            <w:u w:val="single"/>
          </w:rPr>
          <w:t xml:space="preserve">21 Memorandum Terugkoppeling toezegging behoeftepeiling Volwassenenfonds actualiteitenmotie M24-56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8"/>
      <w:r w:rsidRPr="00A448AC">
        <w:rPr>
          <w:rFonts w:ascii="Arial" w:hAnsi="Arial" w:cs="Arial"/>
          <w:b/>
          <w:bCs/>
          <w:color w:val="303F4C"/>
          <w:lang w:val="en-US"/>
        </w:rPr>
        <w:t>Memorandum Tussenrapportage 2025 en Conceptbegroting 2026 Vereniging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20:34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Tussenrapportage 2025 en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IPO Oplegnotitie Tussenrapportage 2025 en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IPO Tussenrapportage 2025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IPO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IPO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9"/>
      <w:r w:rsidRPr="00A448AC">
        <w:rPr>
          <w:rFonts w:ascii="Arial" w:hAnsi="Arial" w:cs="Arial"/>
          <w:b/>
          <w:bCs/>
          <w:color w:val="303F4C"/>
          <w:lang w:val="en-US"/>
        </w:rPr>
        <w:t>Statenvoorstel Kaderstelling Beleidsprogramma Recreatie, Toerisme, Sport en Bewegen 2026 - 2029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20:15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Kaderstelling Beleidsprogramma RTSB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Kaderstelling tbv Beleidsprogramma RTSB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WAS-WORDT tbv Kaderstelling RTSB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Kaderstelling Beleidsprogramma Recreatie Toerisme Sport en Bewegen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1"/>
      <w:r w:rsidRPr="00A448AC">
        <w:rPr>
          <w:rFonts w:ascii="Arial" w:hAnsi="Arial" w:cs="Arial"/>
          <w:b/>
          <w:bCs/>
          <w:color w:val="303F4C"/>
          <w:lang w:val="en-US"/>
        </w:rPr>
        <w:t>Statenbrief Voortgang en Uitvoeringsagenda Sociale Agenda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20:14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 en Uitvoeringsagenda Sociale Agenda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Samenvatting Evaluatierapport pilot SchoolsOUT provincie Utrecht 2022-2024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Uitvoeringsagenda Sociale Agenda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Voortgang en Uitvoeringsagenda Sociale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8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Plassenschap Loosdrecht e.o. - Ontwerp Begroting 2026 en Ontwerp Jaarverslag 2024 (Statenbrief en zienswijze toegevoegd)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20:13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Ontwerp Jaarverslag en Jaarrekening 2024 en Ontwerp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jaarrekening 2024 versie 21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2026 - versie 1 - 10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Zienswijze ontwerpjaarrekening 2024 en ontwerpbegroting 2026 Plassenschap Loosdrecht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ontwerpjaarrekening 2024 en ontwerpbegroting 2026 Plassenschap Loosdrecht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Plassenschap Loosdrecht e.o. - Ontwerp Begroting 2026 en Ontwerp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8"/>
      <w:r w:rsidRPr="00A448AC">
        <w:rPr>
          <w:rFonts w:ascii="Arial" w:hAnsi="Arial" w:cs="Arial"/>
          <w:b/>
          <w:bCs/>
          <w:color w:val="303F4C"/>
          <w:lang w:val="en-US"/>
        </w:rPr>
        <w:t>Statenbrief Uitvoeringsagenda Europese Zaken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17:37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uitvoeringsagenda Europese Zaken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Europese Zaken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HNP werkplan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uitvoeringsagenda Europese Zaken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5"/>
      <w:r w:rsidRPr="00A448AC">
        <w:rPr>
          <w:rFonts w:ascii="Arial" w:hAnsi="Arial" w:cs="Arial"/>
          <w:b/>
          <w:bCs/>
          <w:color w:val="303F4C"/>
          <w:lang w:val="en-US"/>
        </w:rPr>
        <w:t>Statenbrief Staat van de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Staat van de Organisatie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Staat van de Organisatie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Staat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9"/>
      <w:r w:rsidRPr="00A448AC">
        <w:rPr>
          <w:rFonts w:ascii="Arial" w:hAnsi="Arial" w:cs="Arial"/>
          <w:b/>
          <w:bCs/>
          <w:color w:val="303F4C"/>
          <w:lang w:val="en-US"/>
        </w:rPr>
        <w:t>Statenvoorstel Aanpassing provinciaal kantorenbeleid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Schie/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aanpassing provinciaal kantorenbeleid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Concept-uitwerking aanpassing kantorenbeleid aanpassingen PS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kantorenbeleid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7"/>
      <w:r w:rsidRPr="00A448AC">
        <w:rPr>
          <w:rFonts w:ascii="Arial" w:hAnsi="Arial" w:cs="Arial"/>
          <w:b/>
          <w:bCs/>
          <w:color w:val="303F4C"/>
          <w:lang w:val="en-US"/>
        </w:rPr>
        <w:t>Statenvoorstel Nota weerstandsvermogen en risicobeheersing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Nota weerstandsvermogen en risicobeheersing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weerstandsvermogen en risicobeheersing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Instelling bestemmingsreserve “Risico’s financiële instrumenten”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Beantwoordig SV Nota weerstandsvermogen en risicobeheersing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Vraag infosessie Risico's en weerstandsvermogen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4"/>
      <w:r w:rsidRPr="00A448AC">
        <w:rPr>
          <w:rFonts w:ascii="Arial" w:hAnsi="Arial" w:cs="Arial"/>
          <w:b/>
          <w:bCs/>
          <w:color w:val="303F4C"/>
          <w:lang w:val="en-US"/>
        </w:rPr>
        <w:t>Statenbrief Vaststelling Beleidskader Interbestuurlijk Toezicht 2025-2028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vaststelling Beleidskader Interbestuurlijk Toezicht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Beleidskader IBT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Vaststelling Beleidskader Interbestuurlijk Toezicht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5"/>
      <w:r w:rsidRPr="00A448AC">
        <w:rPr>
          <w:rFonts w:ascii="Arial" w:hAnsi="Arial" w:cs="Arial"/>
          <w:b/>
          <w:bCs/>
          <w:color w:val="303F4C"/>
          <w:lang w:val="en-US"/>
        </w:rPr>
        <w:t>Statenvoorstel Jaarstukken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Jaarstukken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Memorandum Bestemmingsvoorstellen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Overzicht 1. Bestemmingsvoorstellen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Overzicht 2. Dekkingsvoorstellen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 Overzicht 3. Vrijval reserves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 Overzicht 4. Dotatie reserves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Aanbiedingsbrief controleverklaring Provincie-Utrecht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Accountantsverslag 2024 Provincie-Utrecht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 Controleverklaring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Instellen reserve Herbestemming subsidie Amersfoort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2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Voorjaarsrapportage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Voorjaarsrapportage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Voorjaarsrapportage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1"/>
      <w:r w:rsidRPr="00A448AC">
        <w:rPr>
          <w:rFonts w:ascii="Arial" w:hAnsi="Arial" w:cs="Arial"/>
          <w:b/>
          <w:bCs/>
          <w:color w:val="303F4C"/>
          <w:lang w:val="en-US"/>
        </w:rPr>
        <w:t>Memorandum Correctie Motorrijtuigenbelasting 2023-2025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Has 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20:14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Correctie Motorrijtuigenbelasting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Foutieve afdracht provinciale opcenten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6"/>
      <w:r w:rsidRPr="00A448AC">
        <w:rPr>
          <w:rFonts w:ascii="Arial" w:hAnsi="Arial" w:cs="Arial"/>
          <w:b/>
          <w:bCs/>
          <w:color w:val="303F4C"/>
          <w:lang w:val="en-US"/>
        </w:rPr>
        <w:t>Statenvoorstel Benoeming plaatsvervangend bestuurder Randstedelijke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bestuurder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6"/>
      <w:r w:rsidRPr="00A448AC">
        <w:rPr>
          <w:rFonts w:ascii="Arial" w:hAnsi="Arial" w:cs="Arial"/>
          <w:b/>
          <w:bCs/>
          <w:color w:val="303F4C"/>
          <w:lang w:val="en-US"/>
        </w:rPr>
        <w:t>Statenvoorstel Toestemming wijziging Gemeenschappelijke regeling Het Utrechts Archief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 en 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toestemming verlenen vaststelling gewijzigde GR Het Utrechts Archief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Ontwerpbesluit tot wijziging Gemeenschappelijke regeling Het Utrechts Archief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van gemeente Utrecht met zienswijze op eerder ontwerpbesluit tot wijziging Gemeenschappelijke regeling Het Utrechts Archief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van het Dagelijks Bestuur van het Utrechts Archief met zienswijze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Voorgestelde Gemeenschappelijke regeling HUA (doorlopende tekst met wijziging zichtbaar)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4"/>
      <w:r w:rsidRPr="00A448AC">
        <w:rPr>
          <w:rFonts w:ascii="Arial" w:hAnsi="Arial" w:cs="Arial"/>
          <w:b/>
          <w:bCs/>
          <w:color w:val="303F4C"/>
          <w:lang w:val="en-US"/>
        </w:rPr>
        <w:t>Berichten 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voor Commissiedebat Economische Zaken Behoud positie van Regionale Ontwikkelingsmaatschappijen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voor Commissiedebat Europese Zaken Betrek regio's bij een effectief cohesiebeleid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IPO voor CD Financiën decentrale overheden van 26-03-2025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13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magazine AV update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inzake voortgang Slagvaardige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2"/>
      <w:r w:rsidRPr="00A448AC">
        <w:rPr>
          <w:rFonts w:ascii="Arial" w:hAnsi="Arial" w:cs="Arial"/>
          <w:b/>
          <w:bCs/>
          <w:color w:val="303F4C"/>
          <w:lang w:val="en-US"/>
        </w:rPr>
        <w:t>Statenbrief Openstellingsprogrammering 2025 Kansen voor West III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Openstellingsprogrammering 2025 Kansen voor West 2021-2027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Openstellingstekst MKB Innovatievouchers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Openstellingstekst MKB Innovatievouchers EdTech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6"/>
      <w:r w:rsidRPr="00A448AC">
        <w:rPr>
          <w:rFonts w:ascii="Arial" w:hAnsi="Arial" w:cs="Arial"/>
          <w:b/>
          <w:bCs/>
          <w:color w:val="303F4C"/>
          <w:lang w:val="en-US"/>
        </w:rPr>
        <w:t>Statenbrief Jaarverslag Weerbaarheid provincie Utrecht: integriteit en ondermijning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Jaarverslag Weerbaarheid provincie Utrecht integriteit en ondermijning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3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Update vorming een omgevingsdienst voorzitters ODRU en RUD 4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vorming een omgevingsdienst voorzitters ODRU en RUD 4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3"/>
      <w:r w:rsidRPr="00A448AC">
        <w:rPr>
          <w:rFonts w:ascii="Arial" w:hAnsi="Arial" w:cs="Arial"/>
          <w:b/>
          <w:bCs/>
          <w:color w:val="303F4C"/>
          <w:lang w:val="en-US"/>
        </w:rPr>
        <w:t>Memorandum Toezegging n.a.v. motie 'Niet kakken tussen de takken'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Toezegging n.a.v. motie 'Niet kakken tussen de takken'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1"/>
      <w:r w:rsidRPr="00A448AC">
        <w:rPr>
          <w:rFonts w:ascii="Arial" w:hAnsi="Arial" w:cs="Arial"/>
          <w:b/>
          <w:bCs/>
          <w:color w:val="303F4C"/>
          <w:lang w:val="en-US"/>
        </w:rPr>
        <w:t>Statenbrief Actualisatie 2025 Uitvoeringsverordening MKB Innovatiestimulering Topsectoren provincie Utrecht (UMIT)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actualisatie 2025 Uitvoeringsverordening MKB Innovatiestimulering Topsectoren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UMIT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Integrale versie UMIT na wijzigingsbesluit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8"/>
      <w:r w:rsidRPr="00A448AC">
        <w:rPr>
          <w:rFonts w:ascii="Arial" w:hAnsi="Arial" w:cs="Arial"/>
          <w:b/>
          <w:bCs/>
          <w:color w:val="303F4C"/>
          <w:lang w:val="en-US"/>
        </w:rPr>
        <w:t>Memorandum Terugkoppeling toezegging behoeftepeiling Volwassenenfonds actualiteitenmotie M24-56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20:44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Terugkoppeling toezegging behoeftepeiling Volwassenenfonds actualiteitenmotie M24-56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Tussenrapportage-2025-en-Conceptbegroting-2026-Vereniging-IPO.pdf" TargetMode="External" /><Relationship Id="rId25" Type="http://schemas.openxmlformats.org/officeDocument/2006/relationships/hyperlink" Target="https://www.stateninformatie.provincie-utrecht.nl//Documenten/1-IPO-Oplegnotitie-Tussenrapportage-2025-en-Conceptbegroting-2026-Vereniging-IPO.pdf" TargetMode="External" /><Relationship Id="rId26" Type="http://schemas.openxmlformats.org/officeDocument/2006/relationships/hyperlink" Target="https://www.stateninformatie.provincie-utrecht.nl//Documenten/2-IPO-Tussenrapportage-2025-Vereniging-IPO.pdf" TargetMode="External" /><Relationship Id="rId27" Type="http://schemas.openxmlformats.org/officeDocument/2006/relationships/hyperlink" Target="https://www.stateninformatie.provincie-utrecht.nl//Documenten/3-IPO-Conceptbegroting-2026-Vereniging-IPO.pdf" TargetMode="External" /><Relationship Id="rId28" Type="http://schemas.openxmlformats.org/officeDocument/2006/relationships/hyperlink" Target="https://www.stateninformatie.provincie-utrecht.nl//Vergaderingen/Statencommissie-Bestuur-Economie-en-Cultuur-erfgoed/2025/21-mei/14:00/IPO-Conceptbegroting-en-Notitie-inzake-voortgang-Slagvaardige-Vereniging/3-IPO-Conceptbegroting-2026-Vereniging-IPO-1.pdf" TargetMode="External" /><Relationship Id="rId29" Type="http://schemas.openxmlformats.org/officeDocument/2006/relationships/hyperlink" Target="https://www.stateninformatie.provincie-utrecht.nl//Documenten/SV-Kaderstelling-Beleidsprogramma-RTSB-2026-2029.pdf" TargetMode="External" /><Relationship Id="rId36" Type="http://schemas.openxmlformats.org/officeDocument/2006/relationships/hyperlink" Target="https://www.stateninformatie.provincie-utrecht.nl//Documenten/1-Kaderstelling-tbv-Beleidsprogramma-RTSB-2026-2029.pdf" TargetMode="External" /><Relationship Id="rId37" Type="http://schemas.openxmlformats.org/officeDocument/2006/relationships/hyperlink" Target="https://www.stateninformatie.provincie-utrecht.nl//Documenten/2-Bijlage-WAS-WORDT-tbv-Kaderstelling-RTSB.pdf" TargetMode="External" /><Relationship Id="rId38" Type="http://schemas.openxmlformats.org/officeDocument/2006/relationships/hyperlink" Target="https://www.stateninformatie.provincie-utrecht.nl//Documenten/Beantwoording-SV-Kaderstelling-Beleidsprogramma-Recreatie-Toerisme-Sport-en-Bewegen-2026-2029.pdf" TargetMode="External" /><Relationship Id="rId39" Type="http://schemas.openxmlformats.org/officeDocument/2006/relationships/hyperlink" Target="https://www.stateninformatie.provincie-utrecht.nl//Documenten/SB-voortgang-en-Uitvoeringsagenda-Sociale-Agenda-2025.pdf" TargetMode="External" /><Relationship Id="rId40" Type="http://schemas.openxmlformats.org/officeDocument/2006/relationships/hyperlink" Target="https://www.stateninformatie.provincie-utrecht.nl//Documenten/1-Samenvatting-Evaluatierapport-pilot-SchoolsOUT-provincie-Utrecht-2022-2024.pdf" TargetMode="External" /><Relationship Id="rId41" Type="http://schemas.openxmlformats.org/officeDocument/2006/relationships/hyperlink" Target="https://www.stateninformatie.provincie-utrecht.nl//Documenten/2-Uitvoeringsagenda-Sociale-Agenda-2025.pdf" TargetMode="External" /><Relationship Id="rId42" Type="http://schemas.openxmlformats.org/officeDocument/2006/relationships/hyperlink" Target="https://www.stateninformatie.provincie-utrecht.nl//Documenten/Beantwoording-SB-Voortgang-en-Uitvoeringsagenda-Sociale-agenda.pdf" TargetMode="External" /><Relationship Id="rId43" Type="http://schemas.openxmlformats.org/officeDocument/2006/relationships/hyperlink" Target="https://www.stateninformatie.provincie-utrecht.nl//Documenten/Aanbiedingsbrief-Ontwerp-Jaarverslag-en-Jaarrekening-2024-en-Ontwerp-Begroting-2026.pdf" TargetMode="External" /><Relationship Id="rId44" Type="http://schemas.openxmlformats.org/officeDocument/2006/relationships/hyperlink" Target="https://www.stateninformatie.provincie-utrecht.nl//Documenten/Concept-jaarrekening-2024-versie-21-maart-2025.pdf" TargetMode="External" /><Relationship Id="rId45" Type="http://schemas.openxmlformats.org/officeDocument/2006/relationships/hyperlink" Target="https://www.stateninformatie.provincie-utrecht.nl//Documenten/Ontwerpbegroting-2026-versie-1-10-maart-2025.pdf" TargetMode="External" /><Relationship Id="rId46" Type="http://schemas.openxmlformats.org/officeDocument/2006/relationships/hyperlink" Target="https://www.stateninformatie.provincie-utrecht.nl//Documenten/SB-Zienswijze-ontwerpjaarrekening-2024-en-ontwerpbegroting-2026-Plassenschap-Loosdrecht.pdf" TargetMode="External" /><Relationship Id="rId47" Type="http://schemas.openxmlformats.org/officeDocument/2006/relationships/hyperlink" Target="https://www.stateninformatie.provincie-utrecht.nl//Documenten/1-Zienswijze-ontwerpjaarrekening-2024-en-ontwerpbegroting-2026-Plassenschap-Loosdrecht.pdf" TargetMode="External" /><Relationship Id="rId54" Type="http://schemas.openxmlformats.org/officeDocument/2006/relationships/hyperlink" Target="https://www.stateninformatie.provincie-utrecht.nl//Documenten/Beantwoording-GR-Plassenschap-Loosdrecht-e-o-Ontwerp-Begroting-2026-en-Ontwerp-Jaarverslag-2024.pdf" TargetMode="External" /><Relationship Id="rId55" Type="http://schemas.openxmlformats.org/officeDocument/2006/relationships/hyperlink" Target="https://www.stateninformatie.provincie-utrecht.nl//Documenten/SB-uitvoeringsagenda-Europese-Zaken-2025.pdf" TargetMode="External" /><Relationship Id="rId56" Type="http://schemas.openxmlformats.org/officeDocument/2006/relationships/hyperlink" Target="https://www.stateninformatie.provincie-utrecht.nl//Documenten/1-Uitvoeringsagenda-Europese-Zaken-2025.pdf" TargetMode="External" /><Relationship Id="rId57" Type="http://schemas.openxmlformats.org/officeDocument/2006/relationships/hyperlink" Target="https://www.stateninformatie.provincie-utrecht.nl//Documenten/2-HNP-werkplan-2025.pdf" TargetMode="External" /><Relationship Id="rId58" Type="http://schemas.openxmlformats.org/officeDocument/2006/relationships/hyperlink" Target="https://www.stateninformatie.provincie-utrecht.nl//Documenten/Beantwoording-SB-uitvoeringsagenda-Europese-Zaken-2025.pdf" TargetMode="External" /><Relationship Id="rId59" Type="http://schemas.openxmlformats.org/officeDocument/2006/relationships/hyperlink" Target="https://www.stateninformatie.provincie-utrecht.nl//Documenten/SB-Staat-van-de-Organisatie-2024.pdf" TargetMode="External" /><Relationship Id="rId60" Type="http://schemas.openxmlformats.org/officeDocument/2006/relationships/hyperlink" Target="https://www.stateninformatie.provincie-utrecht.nl//Documenten/1-Staat-van-de-Organisatie-2024.pdf" TargetMode="External" /><Relationship Id="rId61" Type="http://schemas.openxmlformats.org/officeDocument/2006/relationships/hyperlink" Target="https://www.stateninformatie.provincie-utrecht.nl//Documenten/Beantwoording-SB-Staat-van-de-Organisatie.pdf" TargetMode="External" /><Relationship Id="rId62" Type="http://schemas.openxmlformats.org/officeDocument/2006/relationships/hyperlink" Target="https://www.stateninformatie.provincie-utrecht.nl//Documenten/SV-aanpassing-provinciaal-kantorenbeleid.pdf" TargetMode="External" /><Relationship Id="rId63" Type="http://schemas.openxmlformats.org/officeDocument/2006/relationships/hyperlink" Target="https://www.stateninformatie.provincie-utrecht.nl//Documenten/Bijlage-1-Concept-uitwerking-aanpassing-kantorenbeleid-aanpassingen-PS-002.pdf" TargetMode="External" /><Relationship Id="rId64" Type="http://schemas.openxmlformats.org/officeDocument/2006/relationships/hyperlink" Target="https://www.stateninformatie.provincie-utrecht.nl//Documenten/Beantwoording-SV-kantorenbeleid.pdf" TargetMode="External" /><Relationship Id="rId65" Type="http://schemas.openxmlformats.org/officeDocument/2006/relationships/hyperlink" Target="https://www.stateninformatie.provincie-utrecht.nl//Documenten/SV-Nota-weerstandsvermogen-en-risicobeheersing-2025.pdf" TargetMode="External" /><Relationship Id="rId66" Type="http://schemas.openxmlformats.org/officeDocument/2006/relationships/hyperlink" Target="https://www.stateninformatie.provincie-utrecht.nl//Documenten/1-Nota-weerstandsvermogen-en-risicobeheersing-2025.pdf" TargetMode="External" /><Relationship Id="rId67" Type="http://schemas.openxmlformats.org/officeDocument/2006/relationships/hyperlink" Target="https://www.stateninformatie.provincie-utrecht.nl//Documenten/2-Instelling-bestemmingsreserve-Risico-s-financiele-instrumenten.pdf" TargetMode="External" /><Relationship Id="rId68" Type="http://schemas.openxmlformats.org/officeDocument/2006/relationships/hyperlink" Target="https://www.stateninformatie.provincie-utrecht.nl//Documenten/Beantwoordig-SV-Nota-weerstandsvermogen-en-risicobeheersing-2025.pdf" TargetMode="External" /><Relationship Id="rId69" Type="http://schemas.openxmlformats.org/officeDocument/2006/relationships/hyperlink" Target="https://www.stateninformatie.provincie-utrecht.nl//Documenten/Memo-Vraag-infosessie-Risico-s-en-weerstandsvermogen-7-mei-2025.pdf" TargetMode="External" /><Relationship Id="rId70" Type="http://schemas.openxmlformats.org/officeDocument/2006/relationships/hyperlink" Target="https://www.stateninformatie.provincie-utrecht.nl//Documenten/Versie-14-5-SB-vaststelling-Beleidskader-Interbestuurlijk-Toezicht-2025-2028.pdf" TargetMode="External" /><Relationship Id="rId71" Type="http://schemas.openxmlformats.org/officeDocument/2006/relationships/hyperlink" Target="https://www.stateninformatie.provincie-utrecht.nl//Documenten/1-Beleidskader-IBT-2025-2028.pdf" TargetMode="External" /><Relationship Id="rId78" Type="http://schemas.openxmlformats.org/officeDocument/2006/relationships/hyperlink" Target="https://www.stateninformatie.provincie-utrecht.nl//Documenten/Beantwoording-SB-Vaststelling-Beleidskader-Interbestuurlijk-Toezicht-2025-2028.pdf" TargetMode="External" /><Relationship Id="rId79" Type="http://schemas.openxmlformats.org/officeDocument/2006/relationships/hyperlink" Target="https://www.stateninformatie.provincie-utrecht.nl//Documenten/SV-Jaarstukken-2024.pdf" TargetMode="External" /><Relationship Id="rId80" Type="http://schemas.openxmlformats.org/officeDocument/2006/relationships/hyperlink" Target="https://www.stateninformatie.provincie-utrecht.nl//Documenten/1-Jaarstukken-2024.pdf" TargetMode="External" /><Relationship Id="rId81" Type="http://schemas.openxmlformats.org/officeDocument/2006/relationships/hyperlink" Target="https://www.stateninformatie.provincie-utrecht.nl//Documenten/2-Memorandum-Bestemmingsvoorstellen-2024.pdf" TargetMode="External" /><Relationship Id="rId82" Type="http://schemas.openxmlformats.org/officeDocument/2006/relationships/hyperlink" Target="https://www.stateninformatie.provincie-utrecht.nl//Documenten/2a-Overzicht-1-Bestemmingsvoorstellen-jaarrekening-2024.pdf" TargetMode="External" /><Relationship Id="rId83" Type="http://schemas.openxmlformats.org/officeDocument/2006/relationships/hyperlink" Target="https://www.stateninformatie.provincie-utrecht.nl//Documenten/2b-Overzicht-2-Dekkingsvoorstellen-jaarrekening-2024.pdf" TargetMode="External" /><Relationship Id="rId84" Type="http://schemas.openxmlformats.org/officeDocument/2006/relationships/hyperlink" Target="https://www.stateninformatie.provincie-utrecht.nl//Documenten/2c-Overzicht-3-Vrijval-reserves-jaarrekening-2024.pdf" TargetMode="External" /><Relationship Id="rId85" Type="http://schemas.openxmlformats.org/officeDocument/2006/relationships/hyperlink" Target="https://www.stateninformatie.provincie-utrecht.nl//Documenten/2d-Overzicht-4-Dotatie-reserves-jaarrekening-2024.pdf" TargetMode="External" /><Relationship Id="rId86" Type="http://schemas.openxmlformats.org/officeDocument/2006/relationships/hyperlink" Target="https://www.stateninformatie.provincie-utrecht.nl//Documenten/Aanbiedingsbrief-controleverklaring-Provincie-Utrecht.pdf" TargetMode="External" /><Relationship Id="rId87" Type="http://schemas.openxmlformats.org/officeDocument/2006/relationships/hyperlink" Target="https://www.stateninformatie.provincie-utrecht.nl//Documenten/Accountantsverslag-2024-Provincie-Utrecht.pdf" TargetMode="External" /><Relationship Id="rId88" Type="http://schemas.openxmlformats.org/officeDocument/2006/relationships/hyperlink" Target="https://www.stateninformatie.provincie-utrecht.nl//Documenten/Controleverklaring-provincie-Utrecht.pdf" TargetMode="External" /><Relationship Id="rId89" Type="http://schemas.openxmlformats.org/officeDocument/2006/relationships/hyperlink" Target="https://www.stateninformatie.provincie-utrecht.nl//Documenten/4-Instellen-reserve-Herbestemming-subsidie-Amersfoort.pdf" TargetMode="External" /><Relationship Id="rId90" Type="http://schemas.openxmlformats.org/officeDocument/2006/relationships/hyperlink" Target="https://www.stateninformatie.provincie-utrecht.nl//Documenten/Beantwoording-SV-Jaarrekening-2024.pdf" TargetMode="External" /><Relationship Id="rId91" Type="http://schemas.openxmlformats.org/officeDocument/2006/relationships/hyperlink" Target="https://www.stateninformatie.provincie-utrecht.nl//Documenten/SV-vaststelling-Voorjaarsrapportage-2025.pdf" TargetMode="External" /><Relationship Id="rId92" Type="http://schemas.openxmlformats.org/officeDocument/2006/relationships/hyperlink" Target="https://www.stateninformatie.provincie-utrecht.nl//Documenten/1-Voorjaarsrapportage-2025.pdf" TargetMode="External" /><Relationship Id="rId93" Type="http://schemas.openxmlformats.org/officeDocument/2006/relationships/hyperlink" Target="https://www.stateninformatie.provincie-utrecht.nl//Documenten/Beantwoording-SV-Voorjaarsrapportage-2025.pdf" TargetMode="External" /><Relationship Id="rId94" Type="http://schemas.openxmlformats.org/officeDocument/2006/relationships/hyperlink" Target="https://www.stateninformatie.provincie-utrecht.nl//Documenten/Memorandum-Correctie-Motorrijtuigenbelasting-2023-2025.pdf" TargetMode="External" /><Relationship Id="rId95" Type="http://schemas.openxmlformats.org/officeDocument/2006/relationships/hyperlink" Target="https://www.stateninformatie.provincie-utrecht.nl//Documenten/Brief-Foutieve-afdracht-provinciale-opcenten.pdf" TargetMode="External" /><Relationship Id="rId96" Type="http://schemas.openxmlformats.org/officeDocument/2006/relationships/hyperlink" Target="https://www.stateninformatie.provincie-utrecht.nl//Documenten/Statenvoorstel-Benoeming-plaatsvervangend-bestuurder-Randstedelijke-Rekenkamer.pdf" TargetMode="External" /><Relationship Id="rId97" Type="http://schemas.openxmlformats.org/officeDocument/2006/relationships/hyperlink" Target="https://www.stateninformatie.provincie-utrecht.nl//Documenten/SV-toestemming-verlenen-vaststelling-gewijzigde-GR-Het-Utrechts-Archief.pdf" TargetMode="External" /><Relationship Id="rId98" Type="http://schemas.openxmlformats.org/officeDocument/2006/relationships/hyperlink" Target="https://www.stateninformatie.provincie-utrecht.nl//Documenten/1-Ontwerpbesluit-tot-wijziging-Gemeenschappelijke-regeling-Het-Utrechts-Archief.pdf" TargetMode="External" /><Relationship Id="rId99" Type="http://schemas.openxmlformats.org/officeDocument/2006/relationships/hyperlink" Target="https://www.stateninformatie.provincie-utrecht.nl//Documenten/2-Brief-van-gemeente-Utrecht-met-zienswijze-op-eerder-ontwerpbesluit-tot-wijziging-Gemeenschappelijke-regeling-Het-Utrechts-Archief.pdf" TargetMode="External" /><Relationship Id="rId100" Type="http://schemas.openxmlformats.org/officeDocument/2006/relationships/hyperlink" Target="https://www.stateninformatie.provincie-utrecht.nl//Documenten/3-Brief-van-het-Dagelijks-Bestuur-van-het-Utrechts-Archief-met-zienswijze-beantwoording.pdf" TargetMode="External" /><Relationship Id="rId101" Type="http://schemas.openxmlformats.org/officeDocument/2006/relationships/hyperlink" Target="https://www.stateninformatie.provincie-utrecht.nl//Documenten/4-Voorgestelde-Gemeenschappelijke-regeling-HUA-doorlopende-tekst-met-wijziging-zichtbaar.pdf" TargetMode="External" /><Relationship Id="rId108" Type="http://schemas.openxmlformats.org/officeDocument/2006/relationships/hyperlink" Target="https://www.stateninformatie.provincie-utrecht.nl//Documenten/Inbreng-IPO-voor-Commissiedebat-Economische-Zaken-Behoud-positie-van-Regionale-Ontwikkelingsmaatschappijen.pdf" TargetMode="External" /><Relationship Id="rId109" Type="http://schemas.openxmlformats.org/officeDocument/2006/relationships/hyperlink" Target="https://www.stateninformatie.provincie-utrecht.nl//Documenten/Inbreng-IPO-voor-Commissiedebat-Europese-Zaken-Betrek-regio-s-bij-een-effectief-cohesiebeleid.pdf" TargetMode="External" /><Relationship Id="rId110" Type="http://schemas.openxmlformats.org/officeDocument/2006/relationships/hyperlink" Target="https://www.stateninformatie.provincie-utrecht.nl//Documenten/Position-paper-IPO-voor-CD-Financie-n-decentrale-overheden-van-26-03-2025.pdf" TargetMode="External" /><Relationship Id="rId111" Type="http://schemas.openxmlformats.org/officeDocument/2006/relationships/hyperlink" Target="https://www.stateninformatie.provincie-utrecht.nl//Documenten/Gespreksnotitie-tbv-PS-IPO-bestuursvergadering-13-maart-2025.pdf" TargetMode="External" /><Relationship Id="rId112" Type="http://schemas.openxmlformats.org/officeDocument/2006/relationships/hyperlink" Target="https://www.stateninformatie.provincie-utrecht.nl//Documenten/Link-naar-IPO-magazine-AV-update-maart.pdf" TargetMode="External" /><Relationship Id="rId113" Type="http://schemas.openxmlformats.org/officeDocument/2006/relationships/hyperlink" Target="https://www.stateninformatie.provincie-utrecht.nl//Documenten/Notitie-inzake-voortgang-Slagvaardige-Vereniging-IPO.pdf" TargetMode="External" /><Relationship Id="rId114" Type="http://schemas.openxmlformats.org/officeDocument/2006/relationships/hyperlink" Target="https://www.stateninformatie.provincie-utrecht.nl//Documenten/SB-Openstellingsprogrammering-2025-Kansen-voor-West-2021-2027.pdf" TargetMode="External" /><Relationship Id="rId115" Type="http://schemas.openxmlformats.org/officeDocument/2006/relationships/hyperlink" Target="https://www.stateninformatie.provincie-utrecht.nl//Documenten/1-Openstellingstekst-MKB-Innovatievouchers-Energietransitie.pdf" TargetMode="External" /><Relationship Id="rId116" Type="http://schemas.openxmlformats.org/officeDocument/2006/relationships/hyperlink" Target="https://www.stateninformatie.provincie-utrecht.nl//Documenten/2-Openstellingstekst-MKB-Innovatievouchers-EdTech.pdf" TargetMode="External" /><Relationship Id="rId117" Type="http://schemas.openxmlformats.org/officeDocument/2006/relationships/hyperlink" Target="https://www.stateninformatie.provincie-utrecht.nl//Documenten/SB-Jaarverslag-Weerbaarheid-provincie-Utrecht-integriteit-en-ondermijning-2024.pdf" TargetMode="External" /><Relationship Id="rId118" Type="http://schemas.openxmlformats.org/officeDocument/2006/relationships/hyperlink" Target="https://www.stateninformatie.provincie-utrecht.nl//Documenten/Update-vorming-een-omgevingsdienst-voorzitters-ODRU-en-RUD-4-april-2025.pdf" TargetMode="External" /><Relationship Id="rId119" Type="http://schemas.openxmlformats.org/officeDocument/2006/relationships/hyperlink" Target="https://www.stateninformatie.provincie-utrecht.nl//Documenten/Memorandum-Toezegging-n-a-v-motie-Niet-kakken-tussen-de-takken-april-2025.pdf" TargetMode="External" /><Relationship Id="rId120" Type="http://schemas.openxmlformats.org/officeDocument/2006/relationships/hyperlink" Target="https://www.stateninformatie.provincie-utrecht.nl//Documenten/SB-actualisatie-2025-Uitvoeringsverordening-MKB-Innovatiestimulering-Topsectoren-provincie-Utrecht.pdf" TargetMode="External" /><Relationship Id="rId121" Type="http://schemas.openxmlformats.org/officeDocument/2006/relationships/hyperlink" Target="https://www.stateninformatie.provincie-utrecht.nl//Documenten/1-Wijzigingsbesluit-UMIT-2025.pdf" TargetMode="External" /><Relationship Id="rId122" Type="http://schemas.openxmlformats.org/officeDocument/2006/relationships/hyperlink" Target="https://www.stateninformatie.provincie-utrecht.nl//Documenten/2-Integrale-versie-UMIT-na-wijzigingsbesluit-2025.pdf" TargetMode="External" /><Relationship Id="rId123" Type="http://schemas.openxmlformats.org/officeDocument/2006/relationships/hyperlink" Target="https://www.stateninformatie.provincie-utrecht.nl//Documenten/Memorandum-Terugkoppeling-toezegging-behoeftepeiling-Volwassenenfonds-actualiteitenmotie-M24-5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