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2.45098039215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Stateninformatie Provincie Utrecht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Statencommissie Bestuur, Economie en Cultuur &amp; erfgoed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(18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44" w:history="1">
        <w:r>
          <w:rPr>
            <w:rFonts w:ascii="Arial" w:hAnsi="Arial" w:eastAsia="Arial" w:cs="Arial"/>
            <w:color w:val="155CAA"/>
            <w:u w:val="single"/>
          </w:rPr>
          <w:t xml:space="preserve">1 Brief van Gedeputeerde Sterk nevenfunctie PBL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8" w:history="1">
        <w:r>
          <w:rPr>
            <w:rFonts w:ascii="Arial" w:hAnsi="Arial" w:eastAsia="Arial" w:cs="Arial"/>
            <w:color w:val="155CAA"/>
            <w:u w:val="single"/>
          </w:rPr>
          <w:t xml:space="preserve">2 Statenvoorstel Wijziging Reglement voor waterschap Amstel, Gooi en Vecht 2017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27" w:history="1">
        <w:r>
          <w:rPr>
            <w:rFonts w:ascii="Arial" w:hAnsi="Arial" w:eastAsia="Arial" w:cs="Arial"/>
            <w:color w:val="155CAA"/>
            <w:u w:val="single"/>
          </w:rPr>
          <w:t xml:space="preserve">3 Statenbrief Advies commissie festivals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64" w:history="1">
        <w:r>
          <w:rPr>
            <w:rFonts w:ascii="Arial" w:hAnsi="Arial" w:eastAsia="Arial" w:cs="Arial"/>
            <w:color w:val="155CAA"/>
            <w:u w:val="single"/>
          </w:rPr>
          <w:t xml:space="preserve">4 Statenbrief Beantwoording motie 50 'concernbrede opgaven'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7" w:history="1">
        <w:r>
          <w:rPr>
            <w:rFonts w:ascii="Arial" w:hAnsi="Arial" w:eastAsia="Arial" w:cs="Arial"/>
            <w:color w:val="155CAA"/>
            <w:u w:val="single"/>
          </w:rPr>
          <w:t xml:space="preserve">5 Statenbrief Onderwerp GS-onderzoek 2025 (art. 217a Provinciewet)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3" w:history="1">
        <w:r>
          <w:rPr>
            <w:rFonts w:ascii="Arial" w:hAnsi="Arial" w:eastAsia="Arial" w:cs="Arial"/>
            <w:color w:val="155CAA"/>
            <w:u w:val="single"/>
          </w:rPr>
          <w:t xml:space="preserve">6 Statenbrief Verlenging huurovereenkomst gemeente Utrecht inzake opvang Oekraïense
ontheemden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2" w:history="1">
        <w:r>
          <w:rPr>
            <w:rFonts w:ascii="Arial" w:hAnsi="Arial" w:eastAsia="Arial" w:cs="Arial"/>
            <w:color w:val="155CAA"/>
            <w:u w:val="single"/>
          </w:rPr>
          <w:t xml:space="preserve">7 Statenvoorstel Voorstel tot wijziging van de Algemene Subsidieverordening Provincie Utrecht 2022
(AsvpU 2022) en voortgang subsidies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77" w:history="1">
        <w:r>
          <w:rPr>
            <w:rFonts w:ascii="Arial" w:hAnsi="Arial" w:eastAsia="Arial" w:cs="Arial"/>
            <w:color w:val="155CAA"/>
            <w:u w:val="single"/>
          </w:rPr>
          <w:t xml:space="preserve">8 Memorandum Jaarstukken ROM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7" w:history="1">
        <w:r>
          <w:rPr>
            <w:rFonts w:ascii="Arial" w:hAnsi="Arial" w:eastAsia="Arial" w:cs="Arial"/>
            <w:color w:val="155CAA"/>
            <w:u w:val="single"/>
          </w:rPr>
          <w:t xml:space="preserve">9 Statenvoorstel Vaststelling van de tarieventabel behorend bij de Legesverordening provincie Utrecht
2018 per 1 januari 2025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2" w:history="1">
        <w:r>
          <w:rPr>
            <w:rFonts w:ascii="Arial" w:hAnsi="Arial" w:eastAsia="Arial" w:cs="Arial"/>
            <w:color w:val="155CAA"/>
            <w:u w:val="single"/>
          </w:rPr>
          <w:t xml:space="preserve">10 Statenbrief Financiële situatie Utrechtse gemeenten richting begroting 2025-2028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80" w:history="1">
        <w:r>
          <w:rPr>
            <w:rFonts w:ascii="Arial" w:hAnsi="Arial" w:eastAsia="Arial" w:cs="Arial"/>
            <w:color w:val="155CAA"/>
            <w:u w:val="single"/>
          </w:rPr>
          <w:t xml:space="preserve">11 Berichten vanuit het IPO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9" w:history="1">
        <w:r>
          <w:rPr>
            <w:rFonts w:ascii="Arial" w:hAnsi="Arial" w:eastAsia="Arial" w:cs="Arial"/>
            <w:color w:val="155CAA"/>
            <w:u w:val="single"/>
          </w:rPr>
          <w:t xml:space="preserve">12 Memo ROB Advies Verdeelmodel provinciefonds
(zie ook Statenbrief Brief IPO verdeelmodel provinciefonds voor cie 04 december 2024)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59" w:history="1">
        <w:r>
          <w:rPr>
            <w:rFonts w:ascii="Arial" w:hAnsi="Arial" w:eastAsia="Arial" w:cs="Arial"/>
            <w:color w:val="155CAA"/>
            <w:u w:val="single"/>
          </w:rPr>
          <w:t xml:space="preserve">13 Gezamenlijke regeling Stichtse Groenlanden 1e begrotingswijziging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6" w:history="1">
        <w:r>
          <w:rPr>
            <w:rFonts w:ascii="Arial" w:hAnsi="Arial" w:eastAsia="Arial" w:cs="Arial"/>
            <w:color w:val="155CAA"/>
            <w:u w:val="single"/>
          </w:rPr>
          <w:t xml:space="preserve">14 Statenbrief Voortgangsrapportages regionale keringen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2" w:history="1">
        <w:r>
          <w:rPr>
            <w:rFonts w:ascii="Arial" w:hAnsi="Arial" w:eastAsia="Arial" w:cs="Arial"/>
            <w:color w:val="155CAA"/>
            <w:u w:val="single"/>
          </w:rPr>
          <w:t xml:space="preserve">15 Statenbrief Verkenning naar uitvoeringskracht en samenwerking in de provincie Utrecht,
interviewronde met gemeenten, waterschappen, regio's en provincie Utrecht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3" w:history="1">
        <w:r>
          <w:rPr>
            <w:rFonts w:ascii="Arial" w:hAnsi="Arial" w:eastAsia="Arial" w:cs="Arial"/>
            <w:color w:val="155CAA"/>
            <w:u w:val="single"/>
          </w:rPr>
          <w:t xml:space="preserve">16 Gezamenlijke regeling RUD/ODRU Update vorming één omgevingsdienst in Utrecht september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91" w:history="1">
        <w:r>
          <w:rPr>
            <w:rFonts w:ascii="Arial" w:hAnsi="Arial" w:eastAsia="Arial" w:cs="Arial"/>
            <w:color w:val="155CAA"/>
            <w:u w:val="single"/>
          </w:rPr>
          <w:t xml:space="preserve">17 Memo Quick scan Miljoenennota en Rijksbegroting 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11" w:history="1">
        <w:r>
          <w:rPr>
            <w:rFonts w:ascii="Arial" w:hAnsi="Arial" w:eastAsia="Arial" w:cs="Arial"/>
            <w:color w:val="155CAA"/>
            <w:u w:val="single"/>
          </w:rPr>
          <w:t xml:space="preserve">18 Ontvangen berichten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44"/>
      <w:r w:rsidRPr="00A448AC">
        <w:rPr>
          <w:rFonts w:ascii="Arial" w:hAnsi="Arial" w:cs="Arial"/>
          <w:b/>
          <w:bCs/>
          <w:color w:val="303F4C"/>
          <w:lang w:val="en-US"/>
        </w:rPr>
        <w:t>Brief van Gedeputeerde Sterk nevenfunctie PBL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20:18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Gedeputeerde Sterk nevenfunctie PBL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Brief van Gedeputeerde Sterk nevenfunctie PBL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8"/>
      <w:r w:rsidRPr="00A448AC">
        <w:rPr>
          <w:rFonts w:ascii="Arial" w:hAnsi="Arial" w:cs="Arial"/>
          <w:b/>
          <w:bCs/>
          <w:color w:val="303F4C"/>
          <w:lang w:val="en-US"/>
        </w:rPr>
        <w:t>Statenvoorstel Wijziging Reglement voor waterschap Amstel, Gooi en Vecht 2017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18:54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Wijziging Reglement voor waterschap Amstel, Gooi en Vecht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Besluit tot wijziging van het Reglement voor het Waterschap Amstel, Gooi en Vecht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229,25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Detailkaarten als bedoeld in artikel 3, tweede lid, van het Reglement voor het waterschap Amstel, Gooi en Vecht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10,10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Wijziging Reglement voor waterschap Amstel Gooi en Vecht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27"/>
      <w:r w:rsidRPr="00A448AC">
        <w:rPr>
          <w:rFonts w:ascii="Arial" w:hAnsi="Arial" w:cs="Arial"/>
          <w:b/>
          <w:bCs/>
          <w:color w:val="303F4C"/>
          <w:lang w:val="en-US"/>
        </w:rPr>
        <w:t>Statenbrief Advies commissie festivals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18:53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Advies commissie festivals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Advies commissie culturele festival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Advies commissie festivals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64"/>
      <w:r w:rsidRPr="00A448AC">
        <w:rPr>
          <w:rFonts w:ascii="Arial" w:hAnsi="Arial" w:cs="Arial"/>
          <w:b/>
          <w:bCs/>
          <w:color w:val="303F4C"/>
          <w:lang w:val="en-US"/>
        </w:rPr>
        <w:t>Statenbrief Beantwoording motie 50 'concernbrede opgaven'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beantwoording motie 50 'concernbrede opgaven'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Beantwoording motie 50 'concernbrede opgaven'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echnische vragen SB Beantwoording motie 50 'concernbrede opgaven'_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7"/>
      <w:r w:rsidRPr="00A448AC">
        <w:rPr>
          <w:rFonts w:ascii="Arial" w:hAnsi="Arial" w:cs="Arial"/>
          <w:b/>
          <w:bCs/>
          <w:color w:val="303F4C"/>
          <w:lang w:val="en-US"/>
        </w:rPr>
        <w:t>Statenbrief Onderwerp GS-onderzoek 2025 (art. 217a Provinciewet)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Onderwerp GS-onderzoek 2025 (art. 217a Provinciewet)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Onderwerp GS-onderzoek 2025 (art. 217a Provinciewet)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3"/>
      <w:r w:rsidRPr="00A448AC">
        <w:rPr>
          <w:rFonts w:ascii="Arial" w:hAnsi="Arial" w:cs="Arial"/>
          <w:b/>
          <w:bCs/>
          <w:color w:val="303F4C"/>
          <w:lang w:val="en-US"/>
        </w:rPr>
        <w:t>Statenbrief Verlenging huurovereenkomst gemeente Utrecht inzake opvang Oekraïense
ontheemden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Verlenging huurovereenkomst GU inzake opvang Oekraïense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Verlenging huurovereenkomst gemeente Utrecht inzake opvang Oekraïense ontheemden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2"/>
      <w:r w:rsidRPr="00A448AC">
        <w:rPr>
          <w:rFonts w:ascii="Arial" w:hAnsi="Arial" w:cs="Arial"/>
          <w:b/>
          <w:bCs/>
          <w:color w:val="303F4C"/>
          <w:lang w:val="en-US"/>
        </w:rPr>
        <w:t>Statenvoorstel Voorstel tot wijziging van de Algemene Subsidieverordening Provincie Utrecht 2022
(AsvpU 2022) en voortgang subsidies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Voorstel tot wijziging van de Algemene Subsidieverordening Provincie Utrecht 2022 (AsvpU 2022) en voortgang 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Wijzigingsbesluit AsvpU 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 Resultaten externe enquête subsidieregelgeving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ASV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77"/>
      <w:r w:rsidRPr="00A448AC">
        <w:rPr>
          <w:rFonts w:ascii="Arial" w:hAnsi="Arial" w:cs="Arial"/>
          <w:b/>
          <w:bCs/>
          <w:color w:val="303F4C"/>
          <w:lang w:val="en-US"/>
        </w:rPr>
        <w:t>Memorandum Jaarstukken ROM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Schie/Bakker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14:29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 Jaarstukken ROM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ROM Jaarverslag 2023 Publiek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ROM Regio Utrecht jr 2023 def 7 jun (aangepast AvA)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3 RSRU jaarrekening 2023 def 7 jun (aangepast AvA)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Memo Jaarstukken ROM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7"/>
      <w:r w:rsidRPr="00A448AC">
        <w:rPr>
          <w:rFonts w:ascii="Arial" w:hAnsi="Arial" w:cs="Arial"/>
          <w:b/>
          <w:bCs/>
          <w:color w:val="303F4C"/>
          <w:lang w:val="en-US"/>
        </w:rPr>
        <w:t>Statenvoorstel Vaststelling van de tarieventabel behorend bij de Legesverordening provincie Utrecht
2018 per 1 januari 2025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Agenderingsverzoek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Staat al ter bespreking op de agenda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10:25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SV Vaststelling van de tarieventabel behorend bij de Legesverordening provincie Utrecht 2018 per 1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SV Vaststelling van de tarieventabel behorend bij de Legesverordening provincie Utrecht 2018 per 1 januari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2"/>
      <w:r w:rsidRPr="00A448AC">
        <w:rPr>
          <w:rFonts w:ascii="Arial" w:hAnsi="Arial" w:cs="Arial"/>
          <w:b/>
          <w:bCs/>
          <w:color w:val="303F4C"/>
          <w:lang w:val="en-US"/>
        </w:rPr>
        <w:t>Statenbrief Financiële situatie Utrechtse gemeenten richting begroting 2025-2028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21-10-2024 09:26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financieel toezicht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SB Financiële situatie Utrechtse gemeenten richting begroting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80"/>
      <w:r w:rsidRPr="00A448AC">
        <w:rPr>
          <w:rFonts w:ascii="Arial" w:hAnsi="Arial" w:cs="Arial"/>
          <w:b/>
          <w:bCs/>
          <w:color w:val="303F4C"/>
          <w:lang w:val="en-US"/>
        </w:rPr>
        <w:t>Berichten vanuit het IPO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 12:28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Hoofdlijnen van de gezamenlijke provincies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Agendabundel AV vergadering 2 oktober 2024 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455,67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4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Agendabundel AV IPO 05 november inclusief begroting en jaarplan 20225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12 september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Gespreksnotitie tbv PS - IPO-bestuursvergadering 2 oktober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9"/>
      <w:r w:rsidRPr="00A448AC">
        <w:rPr>
          <w:rFonts w:ascii="Arial" w:hAnsi="Arial" w:cs="Arial"/>
          <w:b/>
          <w:bCs/>
          <w:color w:val="303F4C"/>
          <w:lang w:val="en-US"/>
        </w:rPr>
        <w:t>Memo ROB Advies Verdeelmodel provinciefonds
(zie ook Statenbrief Brief IPO verdeelmodel provinciefonds voor cie 04 december 2024)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11-10-2024 11:52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ROB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ROB-advies 'Nieuw verdeelmodel provinciefonds. Bouwstenen bij het voorliggende verdeelvoorstel'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59"/>
      <w:r w:rsidRPr="00A448AC">
        <w:rPr>
          <w:rFonts w:ascii="Arial" w:hAnsi="Arial" w:cs="Arial"/>
          <w:b/>
          <w:bCs/>
          <w:color w:val="303F4C"/>
          <w:lang w:val="en-US"/>
        </w:rPr>
        <w:t>Gezamenlijke regeling Stichtse Groenlanden 1e begrotingswijziging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Muilekom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10-10-2024 10:28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Indienen zienswijze 1e begrotingswijziging 2024 Recratieschap Stichtse Groenlanden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Aanbiedingsbrief Raden en Staten 1e Begrotingswijziging 2024-2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Zienswijze 1e begrotingswijziging Recreatieschap Stichtse Groenlanden 20241008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3. AB Bestuursvoorstel 1e begrotingswijziging 20241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Technische vragen Gezamenlijke regeling Conceptjaarrekening 2023 en Ontwerpbegroting 2025 SGL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6"/>
      <w:r w:rsidRPr="00A448AC">
        <w:rPr>
          <w:rFonts w:ascii="Arial" w:hAnsi="Arial" w:cs="Arial"/>
          <w:b/>
          <w:bCs/>
          <w:color w:val="303F4C"/>
          <w:lang w:val="en-US"/>
        </w:rPr>
        <w:t>Statenbrief Voortgangsrapportages regionale keringen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 15:45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Voortgangsrapportages regionale keringen 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2"/>
      <w:r w:rsidRPr="00A448AC">
        <w:rPr>
          <w:rFonts w:ascii="Arial" w:hAnsi="Arial" w:cs="Arial"/>
          <w:b/>
          <w:bCs/>
          <w:color w:val="303F4C"/>
          <w:lang w:val="en-US"/>
        </w:rPr>
        <w:t>Statenbrief Verkenning naar uitvoeringskracht en samenwerking in de provincie Utrecht,
interviewronde met gemeenten, waterschappen, regio's en provincie Utrecht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Van Essen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 15:39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SB verkenning naar uitvoeringskracht en samenwerking in de provincie Utrecht, interviewronde met gemeenten, waterschappen, regio's en de provincie Utrecht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3"/>
      <w:r w:rsidRPr="00A448AC">
        <w:rPr>
          <w:rFonts w:ascii="Arial" w:hAnsi="Arial" w:cs="Arial"/>
          <w:b/>
          <w:bCs/>
          <w:color w:val="303F4C"/>
          <w:lang w:val="en-US"/>
        </w:rPr>
        <w:t>Gezamenlijke regeling RUD/ODRU Update vorming één omgevingsdienst in Utrecht september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Bakker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Update vorming een omgevingsdienst voorzitters ODRU en RUD_sept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91"/>
      <w:r w:rsidRPr="00A448AC">
        <w:rPr>
          <w:rFonts w:ascii="Arial" w:hAnsi="Arial" w:cs="Arial"/>
          <w:b/>
          <w:bCs/>
          <w:color w:val="303F4C"/>
          <w:lang w:val="en-US"/>
        </w:rPr>
        <w:t>Memo Quick scan Miljoenennota en Rijksbegroting 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23-10-2024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Portefeuillehouder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Oosters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 07:32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Memorandum quickscan Regeerprogramma, Miljoenennota en Rijksbegroting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Quickscan Regeerprogramma, Miljoenennota en Rijksbegroting 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11"/>
      <w:r w:rsidRPr="00A448AC">
        <w:rPr>
          <w:rFonts w:ascii="Arial" w:hAnsi="Arial" w:cs="Arial"/>
          <w:b/>
          <w:bCs/>
          <w:color w:val="303F4C"/>
          <w:lang w:val="en-US"/>
        </w:rPr>
        <w:t>Ontvangen berichten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Te agenderen op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16-10-2024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 16:06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BEC 23/10/24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RUD nieuwsbrief Juli 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Ontvangen bericht Invulling Stichtse Landbrief 650 jaar Provincie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Reactie op zienswijze Het Utrechts Archief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409,70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1. Brief Zienwijze ontwerp programmabegroting HUA 2025-2028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74,29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Machtmisbruik van gemeente Amtenaar  adviseur bij gemeente utrecht_Geredigeerd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02-09-2024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www.stateninformatie.provincie-utrecht.nl//documenten/Brief-van-Gedeputeerde-Sterk-nevenfunctie-PBL.pdf" TargetMode="External" /><Relationship Id="rId25" Type="http://schemas.openxmlformats.org/officeDocument/2006/relationships/hyperlink" Target="https://www.stateninformatie.provincie-utrecht.nl//Documenten/Beantwoording-technische-vragen-Brief-van-Gedeputeerde-Sterk-nevenfunctie-PBL.pdf" TargetMode="External" /><Relationship Id="rId26" Type="http://schemas.openxmlformats.org/officeDocument/2006/relationships/hyperlink" Target="https://www.stateninformatie.provincie-utrecht.nl//documenten/SV-Wijziging-Reglement-voor-waterschap-Amstel-Gooi-en-Vecht-2017.pdf" TargetMode="External" /><Relationship Id="rId27" Type="http://schemas.openxmlformats.org/officeDocument/2006/relationships/hyperlink" Target="https://www.stateninformatie.provincie-utrecht.nl//documenten/1-Besluit-tot-wijziging-van-het-Reglement-voor-het-Waterschap-Amstel-Gooi-en-Vecht-2017.pdf" TargetMode="External" /><Relationship Id="rId28" Type="http://schemas.openxmlformats.org/officeDocument/2006/relationships/hyperlink" Target="https://www.stateninformatie.provincie-utrecht.nl//documenten/2-Detailkaarten-als-bedoeld-in-artikel-3-tweede-lid-van-het-Reglement-voor-het-waterschap-Amstel-Gooi-en-Vecht-2017.pdf" TargetMode="External" /><Relationship Id="rId29" Type="http://schemas.openxmlformats.org/officeDocument/2006/relationships/hyperlink" Target="https://www.stateninformatie.provincie-utrecht.nl//Documenten/Beantwoording-technische-vragen-SV-Wijziging-Reglement-voor-waterschap-Amstel-Gooi-en-Vecht-2017.pdf" TargetMode="External" /><Relationship Id="rId36" Type="http://schemas.openxmlformats.org/officeDocument/2006/relationships/hyperlink" Target="https://www.stateninformatie.provincie-utrecht.nl//Documenten/SB-Advies-commissie-festivals-2025-2028.pdf" TargetMode="External" /><Relationship Id="rId37" Type="http://schemas.openxmlformats.org/officeDocument/2006/relationships/hyperlink" Target="https://www.stateninformatie.provincie-utrecht.nl//Documenten/1-Advies-commissie-culturele-festival-2025-2028.pdf" TargetMode="External" /><Relationship Id="rId38" Type="http://schemas.openxmlformats.org/officeDocument/2006/relationships/hyperlink" Target="https://www.stateninformatie.provincie-utrecht.nl//Documenten/Beantwoording-Technische-vragen-SB-Advies-commissie-festivals-2025-2028.pdf" TargetMode="External" /><Relationship Id="rId39" Type="http://schemas.openxmlformats.org/officeDocument/2006/relationships/hyperlink" Target="https://www.stateninformatie.provincie-utrecht.nl//documenten/SB-beantwoording-motie-50-concernbrede-opgaven.pdf" TargetMode="External" /><Relationship Id="rId40" Type="http://schemas.openxmlformats.org/officeDocument/2006/relationships/hyperlink" Target="https://www.stateninformatie.provincie-utrecht.nl//documenten/1-Beantwoording-motie-50-concernbrede-opgaven.pdf" TargetMode="External" /><Relationship Id="rId41" Type="http://schemas.openxmlformats.org/officeDocument/2006/relationships/hyperlink" Target="https://www.stateninformatie.provincie-utrecht.nl//Documenten/beantwoording-echnische-vragen-SB-Beantwoording-motie-50-concernbrede-opgaven.pdf" TargetMode="External" /><Relationship Id="rId42" Type="http://schemas.openxmlformats.org/officeDocument/2006/relationships/hyperlink" Target="https://www.stateninformatie.provincie-utrecht.nl//documenten/SB-Onderwerp-GS-onderzoek-2025-art-217a-Provinciewet.pdf" TargetMode="External" /><Relationship Id="rId43" Type="http://schemas.openxmlformats.org/officeDocument/2006/relationships/hyperlink" Target="https://www.stateninformatie.provincie-utrecht.nl//Documenten/Beantwoording-Technische-vragen-SB-Onderwerp-GS-onderzoek-2025-art-217a-Provinciewet.pdf" TargetMode="External" /><Relationship Id="rId44" Type="http://schemas.openxmlformats.org/officeDocument/2006/relationships/hyperlink" Target="https://www.stateninformatie.provincie-utrecht.nl//documenten/SB-Verlenging-huurovereenkomst-GU-inzake-opvang-Oekraiense-ontheemden.pdf" TargetMode="External" /><Relationship Id="rId45" Type="http://schemas.openxmlformats.org/officeDocument/2006/relationships/hyperlink" Target="https://www.stateninformatie.provincie-utrecht.nl//Documenten/Beantwoording-Technische-vragen-SB-Verlenging-huurovereenkomst-gemeente-Utrecht-inzake-opvang-Oekrai-ense-ontheemden.pdf" TargetMode="External" /><Relationship Id="rId46" Type="http://schemas.openxmlformats.org/officeDocument/2006/relationships/hyperlink" Target="https://www.stateninformatie.provincie-utrecht.nl//documenten/SV-Voorstel-tot-wijziging-van-de-Algemene-Subsidieverordening-Provincie-Utrecht-2022-AsvpU-2022-en-voortgang-subsidies.pdf" TargetMode="External" /><Relationship Id="rId47" Type="http://schemas.openxmlformats.org/officeDocument/2006/relationships/hyperlink" Target="https://www.stateninformatie.provincie-utrecht.nl//documenten/1-Wijzigingsbesluit-AsvpU-2022.pdf" TargetMode="External" /><Relationship Id="rId54" Type="http://schemas.openxmlformats.org/officeDocument/2006/relationships/hyperlink" Target="https://www.stateninformatie.provincie-utrecht.nl//documenten/2-Resultaten-externe-enquete-subsidieregelgeving.pdf" TargetMode="External" /><Relationship Id="rId55" Type="http://schemas.openxmlformats.org/officeDocument/2006/relationships/hyperlink" Target="https://www.stateninformatie.provincie-utrecht.nl//Documenten/Beantwoording-technische-vragen-ASV.pdf" TargetMode="External" /><Relationship Id="rId56" Type="http://schemas.openxmlformats.org/officeDocument/2006/relationships/hyperlink" Target="https://www.stateninformatie.provincie-utrecht.nl//documenten/Memo-Jaarstukken-ROM-2023.pdf" TargetMode="External" /><Relationship Id="rId57" Type="http://schemas.openxmlformats.org/officeDocument/2006/relationships/hyperlink" Target="https://www.stateninformatie.provincie-utrecht.nl//documenten/ROM-Jaarverslag-2023-Publiek.pdf" TargetMode="External" /><Relationship Id="rId58" Type="http://schemas.openxmlformats.org/officeDocument/2006/relationships/hyperlink" Target="https://www.stateninformatie.provincie-utrecht.nl//documenten/ROM-Regio-Utrecht-jr-2023-def-7-jun-aangepast-AvA.pdf" TargetMode="External" /><Relationship Id="rId59" Type="http://schemas.openxmlformats.org/officeDocument/2006/relationships/hyperlink" Target="https://www.stateninformatie.provincie-utrecht.nl//documenten/RSRU-jaarrekening-2023-def-7-jun-aangepast-AvA.pdf" TargetMode="External" /><Relationship Id="rId60" Type="http://schemas.openxmlformats.org/officeDocument/2006/relationships/hyperlink" Target="https://www.stateninformatie.provincie-utrecht.nl//Documenten/Beantwoording-Technische-vragen-Memo-Jaarstukken-ROM-2023.pdf" TargetMode="External" /><Relationship Id="rId61" Type="http://schemas.openxmlformats.org/officeDocument/2006/relationships/hyperlink" Target="https://www.stateninformatie.provincie-utrecht.nl//documenten/SV-Vaststelling-van-de-tarieventabel-behorend-bij-de-Legesverordening-provincie-Utrecht-2018-per-1-januari-2025.pdf" TargetMode="External" /><Relationship Id="rId62" Type="http://schemas.openxmlformats.org/officeDocument/2006/relationships/hyperlink" Target="https://www.stateninformatie.provincie-utrecht.nl//Documenten/Beantwoording-Technische-vragen-SV-Vaststelling-van-de-tarieventabel-behorend-bij-de-Legesverordening-provincie-Utrecht-2018-per-1-januari-2025.pdf" TargetMode="External" /><Relationship Id="rId63" Type="http://schemas.openxmlformats.org/officeDocument/2006/relationships/hyperlink" Target="https://www.stateninformatie.provincie-utrecht.nl//documenten/SB-financieel-toezicht-september-2024.pdf" TargetMode="External" /><Relationship Id="rId64" Type="http://schemas.openxmlformats.org/officeDocument/2006/relationships/hyperlink" Target="https://www.stateninformatie.provincie-utrecht.nl//Documenten/Beantwoording-Technische-vragen-SB-Financiele-situatie-Utrechtse-gemeenten-richting-begroting-2025-2028.pdf" TargetMode="External" /><Relationship Id="rId65" Type="http://schemas.openxmlformats.org/officeDocument/2006/relationships/hyperlink" Target="https://www.stateninformatie.provincie-utrecht.nl//documenten/Hoofdlijnen-van-de-gezamenlijke-provincies.pdf" TargetMode="External" /><Relationship Id="rId66" Type="http://schemas.openxmlformats.org/officeDocument/2006/relationships/hyperlink" Target="https://www.stateninformatie.provincie-utrecht.nl//documenten/Agendabundel.pdf" TargetMode="External" /><Relationship Id="rId67" Type="http://schemas.openxmlformats.org/officeDocument/2006/relationships/hyperlink" Target="https://www.stateninformatie.provincie-utrecht.nl//documenten/Gespreksnotitie-tbv-PS-IPO-bestuursvergadering-4-juli-2024.pdf" TargetMode="External" /><Relationship Id="rId68" Type="http://schemas.openxmlformats.org/officeDocument/2006/relationships/hyperlink" Target="https://www.stateninformatie.provincie-utrecht.nl//documenten/Agendabundel-AV-IPO-05-november-inclusief-begroting-en-jaarplan-20225.pdf" TargetMode="External" /><Relationship Id="rId69" Type="http://schemas.openxmlformats.org/officeDocument/2006/relationships/hyperlink" Target="https://www.stateninformatie.provincie-utrecht.nl//Documenten/Gespreksnotitie-tbv-PS-IPO-bestuursvergadering-12-september-2024.pdf" TargetMode="External" /><Relationship Id="rId70" Type="http://schemas.openxmlformats.org/officeDocument/2006/relationships/hyperlink" Target="https://www.stateninformatie.provincie-utrecht.nl//Documenten/Gespreksnotitie-tbv-PS-IPO-bestuursvergadering-2-oktober-2024.pdf" TargetMode="External" /><Relationship Id="rId71" Type="http://schemas.openxmlformats.org/officeDocument/2006/relationships/hyperlink" Target="https://www.stateninformatie.provincie-utrecht.nl//documenten/Memorandum-ROB-Advies.pdf" TargetMode="External" /><Relationship Id="rId78" Type="http://schemas.openxmlformats.org/officeDocument/2006/relationships/hyperlink" Target="https://www.stateninformatie.provincie-utrecht.nl//documenten/ROB-advies-Nieuw-verdeelmodel-provinciefonds-Bouwstenen-bij-het-voorliggende-verdeelvoorstel.pdf" TargetMode="External" /><Relationship Id="rId79" Type="http://schemas.openxmlformats.org/officeDocument/2006/relationships/hyperlink" Target="https://www.stateninformatie.provincie-utrecht.nl//Documenten/SB-Indienen-zienswijze-1e-begrotingswijziging-2024-Recratieschap-Stichtse-Groenlanden.pdf" TargetMode="External" /><Relationship Id="rId80" Type="http://schemas.openxmlformats.org/officeDocument/2006/relationships/hyperlink" Target="https://www.stateninformatie.provincie-utrecht.nl//Documenten/1-Aanbiedingsbrief-Raden-en-Staten-1e-Begrotingswijziging-2024-2.pdf" TargetMode="External" /><Relationship Id="rId81" Type="http://schemas.openxmlformats.org/officeDocument/2006/relationships/hyperlink" Target="https://www.stateninformatie.provincie-utrecht.nl//Documenten/2-Brief-Zienswijze-1e-begrotingswijziging-Recreatieschap-Stichtse-Groenlanden-20241008.pdf" TargetMode="External" /><Relationship Id="rId82" Type="http://schemas.openxmlformats.org/officeDocument/2006/relationships/hyperlink" Target="https://www.stateninformatie.provincie-utrecht.nl//Documenten/3-AB-Bestuursvoorstel-1e-begrotingswijziging-20241.pdf" TargetMode="External" /><Relationship Id="rId83" Type="http://schemas.openxmlformats.org/officeDocument/2006/relationships/hyperlink" Target="https://www.stateninformatie.provincie-utrecht.nl//documenten/Technische-vragen-Gezamenlijke-regeling-Conceptjaarrekening-2023-en-Ontwerpbegroting-2025-SGL-1.pdf" TargetMode="External" /><Relationship Id="rId84" Type="http://schemas.openxmlformats.org/officeDocument/2006/relationships/hyperlink" Target="https://www.stateninformatie.provincie-utrecht.nl//documenten/SB-Voortgangsrapportages-regionale-keringen-2023.pdf" TargetMode="External" /><Relationship Id="rId85" Type="http://schemas.openxmlformats.org/officeDocument/2006/relationships/hyperlink" Target="https://www.stateninformatie.provincie-utrecht.nl//documenten/SB-verkenning-naar-uitvoeringskracht-en-samenwerking-in-de-provincie-Utrecht-interviewronde-met-gemeenten-waterschappen-regio-s-en-de-provincie-Utrecht.pdf" TargetMode="External" /><Relationship Id="rId86" Type="http://schemas.openxmlformats.org/officeDocument/2006/relationships/hyperlink" Target="https://www.stateninformatie.provincie-utrecht.nl//documenten/Update-vorming-een-omgevingsdienst-voorzitters-ODRU-en-RUD-sept-2024.pdf" TargetMode="External" /><Relationship Id="rId87" Type="http://schemas.openxmlformats.org/officeDocument/2006/relationships/hyperlink" Target="https://www.stateninformatie.provincie-utrecht.nl//documenten/Memorandum-quickscan-Regeerprogramma-Miljoenennota-en-Rijksbegroting-2025.pdf" TargetMode="External" /><Relationship Id="rId88" Type="http://schemas.openxmlformats.org/officeDocument/2006/relationships/hyperlink" Target="https://www.stateninformatie.provincie-utrecht.nl//documenten/Quickscan-Regeerprogramma-Miljoenennota-en-Rijksbegroting-2025.pdf" TargetMode="External" /><Relationship Id="rId89" Type="http://schemas.openxmlformats.org/officeDocument/2006/relationships/hyperlink" Target="https://www.stateninformatie.provincie-utrecht.nl//documenten/Ontvangen-bericht/RUD-nieuwsbrief-Juli-2024.pdf" TargetMode="External" /><Relationship Id="rId90" Type="http://schemas.openxmlformats.org/officeDocument/2006/relationships/hyperlink" Target="https://www.stateninformatie.provincie-utrecht.nl//documenten/Ontvangen-bericht-Invulling-Stichtse-Landbrief-650-jaar-Provincie-Utrecht-Geredigeerd.pdf" TargetMode="External" /><Relationship Id="rId91" Type="http://schemas.openxmlformats.org/officeDocument/2006/relationships/hyperlink" Target="https://www.stateninformatie.provincie-utrecht.nl//documenten/Brief-Reactie-op-zienswijze-Het-Utrechts-Archief.pdf" TargetMode="External" /><Relationship Id="rId92" Type="http://schemas.openxmlformats.org/officeDocument/2006/relationships/hyperlink" Target="https://www.stateninformatie.provincie-utrecht.nl//documenten/1-Brief-Zienwijze-ontwerp-programmabegroting-HUA-2025-2028.pdf" TargetMode="External" /><Relationship Id="rId93" Type="http://schemas.openxmlformats.org/officeDocument/2006/relationships/hyperlink" Target="https://www.stateninformatie.provincie-utrecht.nl//documenten/Machtmisbruik-van-gemeente-Amtenaar-adviseur-bij-gemeente-utrecht-Geredigeer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