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7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220" text:style-name="Internet_20_link" text:visited-style-name="Visited_20_Internet_20_Link">
              <text:span text:style-name="ListLabel_20_28">
                <text:span text:style-name="T8">1 Verslag commissievergadering ROW 14 mei 2025</text:span>
              </text:span>
            </text:a>
          </text:p>
        </text:list-item>
        <text:list-item>
          <text:p text:style-name="P2" loext:marker-style-name="T5">
            <text:a xlink:type="simple" xlink:href="#2084" text:style-name="Internet_20_link" text:visited-style-name="Visited_20_Internet_20_Link">
              <text:span text:style-name="ListLabel_20_28">
                <text:span text:style-name="T8">2 Verslag commissievergadering ROW 2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20"/>
        Verslag commissievergadering ROW 14 mei 2025
        <text:bookmark-end text:name="222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27-06-2025 14:27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Verslag commissievergadering ROW 14 mei 2025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523,18 KB</text:p>
          </table:table-cell>
          <table:table-cell table:style-name="Table4.A2" office:value-type="string">
            <text:p text:style-name="P33">
              <text:a xlink:type="simple" xlink:href="https://www.stateninformatie.provincie-utrecht.nl//Vergaderingen/Statencommissie-Ruimtelijke-ontwikkeling-en-Wonen/2025/25-juni/09:00/Vaststellen-verslag-ROW/Verslag-commissievergadering-ROW-14-me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4"/>
        Verslag commissievergadering ROW 2 april 2025
        <text:bookmark-end text:name="2084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23-05-2025 10:09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Verslag commissievergadering ROW 2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23-05-2025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519,05 KB</text:p>
          </table:table-cell>
          <table:table-cell table:style-name="Table6.A2" office:value-type="string">
            <text:p text:style-name="P33">
              <text:a xlink:type="simple" xlink:href="https://www.stateninformatie.provincie-utrecht.nl//Vergaderingen/Statencommissie-Ruimtelijke-ontwikkeling-en-Wonen/2025/02-april/09:00/Verslag-commissievergadering-ROW-2-april-2025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09" meta:character-count="766" meta:non-whitespace-character-count="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