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Lijst ingekomen stukken (t/m 08-09-2022)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