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0965in" draw:z-index="1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Stateninformatie Provincie Utrecht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Statencommissie Bereikbaarheid en Energietransitie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53" meta:non-whitespace-character-count="1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1859263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1859263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